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CCCE7" w14:textId="61FFCE9A" w:rsidR="007C1426" w:rsidRPr="0003401F" w:rsidRDefault="00397545" w:rsidP="00397545">
      <w:pPr>
        <w:pStyle w:val="NoSpacing"/>
        <w:jc w:val="center"/>
        <w:rPr>
          <w:rFonts w:ascii="Arial" w:hAnsi="Arial" w:cs="Arial"/>
          <w:b/>
          <w:sz w:val="24"/>
          <w:szCs w:val="24"/>
        </w:rPr>
      </w:pPr>
      <w:r w:rsidRPr="0003401F">
        <w:rPr>
          <w:rFonts w:ascii="Arial" w:hAnsi="Arial" w:cs="Arial"/>
          <w:b/>
          <w:sz w:val="24"/>
          <w:szCs w:val="24"/>
        </w:rPr>
        <w:t>West Virginia University</w:t>
      </w:r>
    </w:p>
    <w:p w14:paraId="1E9DB03B" w14:textId="77777777" w:rsidR="00397545" w:rsidRPr="0003401F" w:rsidRDefault="00397545" w:rsidP="00397545">
      <w:pPr>
        <w:pStyle w:val="NoSpacing"/>
        <w:jc w:val="center"/>
        <w:rPr>
          <w:rFonts w:ascii="Arial" w:hAnsi="Arial" w:cs="Arial"/>
          <w:b/>
          <w:sz w:val="24"/>
          <w:szCs w:val="24"/>
        </w:rPr>
      </w:pPr>
      <w:r w:rsidRPr="0003401F">
        <w:rPr>
          <w:rFonts w:ascii="Arial" w:hAnsi="Arial" w:cs="Arial"/>
          <w:b/>
          <w:sz w:val="24"/>
          <w:szCs w:val="24"/>
        </w:rPr>
        <w:t>Division of Student Life</w:t>
      </w:r>
    </w:p>
    <w:p w14:paraId="227E9A15" w14:textId="77777777" w:rsidR="00397545" w:rsidRPr="0003401F" w:rsidRDefault="00397545" w:rsidP="00397545">
      <w:pPr>
        <w:pStyle w:val="NoSpacing"/>
        <w:jc w:val="center"/>
        <w:rPr>
          <w:rFonts w:ascii="Arial" w:hAnsi="Arial" w:cs="Arial"/>
          <w:b/>
          <w:sz w:val="24"/>
          <w:szCs w:val="24"/>
        </w:rPr>
      </w:pPr>
      <w:r w:rsidRPr="0003401F">
        <w:rPr>
          <w:rFonts w:ascii="Arial" w:hAnsi="Arial" w:cs="Arial"/>
          <w:b/>
          <w:sz w:val="24"/>
          <w:szCs w:val="24"/>
        </w:rPr>
        <w:t>Departmental End-of-Year Report</w:t>
      </w:r>
    </w:p>
    <w:p w14:paraId="6DE9D884" w14:textId="77777777" w:rsidR="00397545" w:rsidRPr="0003401F" w:rsidRDefault="00CE4774" w:rsidP="00397545">
      <w:pPr>
        <w:pStyle w:val="NoSpacing"/>
        <w:jc w:val="center"/>
        <w:rPr>
          <w:rFonts w:ascii="Arial" w:hAnsi="Arial" w:cs="Arial"/>
        </w:rPr>
      </w:pPr>
      <w:r w:rsidRPr="0003401F">
        <w:rPr>
          <w:rFonts w:ascii="Arial" w:hAnsi="Arial" w:cs="Arial"/>
        </w:rPr>
        <w:t>Center for Service and Learning</w:t>
      </w:r>
    </w:p>
    <w:p w14:paraId="3F242555" w14:textId="77777777" w:rsidR="00397545" w:rsidRPr="0003401F" w:rsidRDefault="00397545" w:rsidP="00397545">
      <w:pPr>
        <w:pStyle w:val="NoSpacing"/>
        <w:jc w:val="center"/>
        <w:rPr>
          <w:rFonts w:ascii="Arial" w:hAnsi="Arial" w:cs="Arial"/>
        </w:rPr>
      </w:pPr>
      <w:r w:rsidRPr="0003401F">
        <w:rPr>
          <w:rFonts w:ascii="Arial" w:hAnsi="Arial" w:cs="Arial"/>
        </w:rPr>
        <w:t>May 15, 201</w:t>
      </w:r>
      <w:r w:rsidR="00436F69" w:rsidRPr="0003401F">
        <w:rPr>
          <w:rFonts w:ascii="Arial" w:hAnsi="Arial" w:cs="Arial"/>
        </w:rPr>
        <w:t>6</w:t>
      </w:r>
      <w:r w:rsidRPr="0003401F">
        <w:rPr>
          <w:rFonts w:ascii="Arial" w:hAnsi="Arial" w:cs="Arial"/>
        </w:rPr>
        <w:t xml:space="preserve"> – May 14, 201</w:t>
      </w:r>
      <w:r w:rsidR="00436F69" w:rsidRPr="0003401F">
        <w:rPr>
          <w:rFonts w:ascii="Arial" w:hAnsi="Arial" w:cs="Arial"/>
        </w:rPr>
        <w:t>7</w:t>
      </w:r>
    </w:p>
    <w:p w14:paraId="68B8FE93" w14:textId="77777777" w:rsidR="00397545" w:rsidRPr="0003401F" w:rsidRDefault="00397545" w:rsidP="00397545">
      <w:pPr>
        <w:pStyle w:val="NoSpacing"/>
        <w:jc w:val="center"/>
        <w:rPr>
          <w:rFonts w:ascii="Arial" w:hAnsi="Arial" w:cs="Arial"/>
        </w:rPr>
      </w:pPr>
    </w:p>
    <w:p w14:paraId="7687FDAE" w14:textId="77777777" w:rsidR="00397545" w:rsidRPr="0003401F" w:rsidRDefault="00397545" w:rsidP="0047652D">
      <w:pPr>
        <w:pStyle w:val="NoSpacing"/>
        <w:pBdr>
          <w:bottom w:val="single" w:sz="4" w:space="1" w:color="auto"/>
        </w:pBdr>
        <w:rPr>
          <w:rFonts w:ascii="Arial" w:hAnsi="Arial" w:cs="Arial"/>
          <w:b/>
        </w:rPr>
      </w:pPr>
      <w:r w:rsidRPr="0003401F">
        <w:rPr>
          <w:rFonts w:ascii="Arial" w:hAnsi="Arial" w:cs="Arial"/>
          <w:b/>
        </w:rPr>
        <w:t xml:space="preserve">Executive Summary (1 -2 </w:t>
      </w:r>
      <w:r w:rsidR="00436F69" w:rsidRPr="0003401F">
        <w:rPr>
          <w:rFonts w:ascii="Arial" w:hAnsi="Arial" w:cs="Arial"/>
          <w:b/>
        </w:rPr>
        <w:t>paragraphs</w:t>
      </w:r>
      <w:r w:rsidRPr="0003401F">
        <w:rPr>
          <w:rFonts w:ascii="Arial" w:hAnsi="Arial" w:cs="Arial"/>
          <w:b/>
        </w:rPr>
        <w:t>)</w:t>
      </w:r>
    </w:p>
    <w:p w14:paraId="5A1BE975" w14:textId="77777777" w:rsidR="00397545" w:rsidRPr="0003401F" w:rsidRDefault="00397545" w:rsidP="00397545">
      <w:pPr>
        <w:pStyle w:val="NoSpacing"/>
        <w:rPr>
          <w:rFonts w:ascii="Arial" w:hAnsi="Arial" w:cs="Arial"/>
        </w:rPr>
      </w:pPr>
    </w:p>
    <w:p w14:paraId="7DDDEF45" w14:textId="277B9E68" w:rsidR="0055476A" w:rsidRPr="0003401F" w:rsidRDefault="00312E33" w:rsidP="0055476A">
      <w:pPr>
        <w:pStyle w:val="NoSpacing"/>
        <w:rPr>
          <w:rFonts w:ascii="Arial" w:hAnsi="Arial" w:cs="Arial"/>
          <w:b/>
          <w:bCs/>
        </w:rPr>
      </w:pPr>
      <w:r w:rsidRPr="0003401F">
        <w:rPr>
          <w:rFonts w:ascii="Arial" w:hAnsi="Arial" w:cs="Arial"/>
        </w:rPr>
        <w:t xml:space="preserve">The Center for Service and Learning had much to celebrate </w:t>
      </w:r>
      <w:r w:rsidR="008515C0" w:rsidRPr="0003401F">
        <w:rPr>
          <w:rFonts w:ascii="Arial" w:hAnsi="Arial" w:cs="Arial"/>
        </w:rPr>
        <w:t>from the</w:t>
      </w:r>
      <w:r w:rsidRPr="0003401F">
        <w:rPr>
          <w:rFonts w:ascii="Arial" w:hAnsi="Arial" w:cs="Arial"/>
        </w:rPr>
        <w:t xml:space="preserve"> 2016-17 academic year.  Highlights include coordinated relief efforts for the 2016 WV Flood, a benchmark announcement of the completion of 251,250 hours of WVU’s Million Hour Match, creation </w:t>
      </w:r>
      <w:r w:rsidR="008515C0" w:rsidRPr="0003401F">
        <w:rPr>
          <w:rFonts w:ascii="Arial" w:hAnsi="Arial" w:cs="Arial"/>
        </w:rPr>
        <w:t xml:space="preserve">of new service-learning courses, </w:t>
      </w:r>
      <w:r w:rsidRPr="0003401F">
        <w:rPr>
          <w:rFonts w:ascii="Arial" w:hAnsi="Arial" w:cs="Arial"/>
        </w:rPr>
        <w:t>including a partnership with the Monongalia County Health Department</w:t>
      </w:r>
      <w:r w:rsidR="008515C0" w:rsidRPr="0003401F">
        <w:rPr>
          <w:rFonts w:ascii="Arial" w:hAnsi="Arial" w:cs="Arial"/>
        </w:rPr>
        <w:t xml:space="preserve"> to provide </w:t>
      </w:r>
      <w:r w:rsidR="002E51D8" w:rsidRPr="0003401F">
        <w:rPr>
          <w:rFonts w:ascii="Arial" w:hAnsi="Arial" w:cs="Arial"/>
        </w:rPr>
        <w:t>CERT training</w:t>
      </w:r>
      <w:r w:rsidR="008515C0" w:rsidRPr="0003401F">
        <w:rPr>
          <w:rFonts w:ascii="Arial" w:hAnsi="Arial" w:cs="Arial"/>
        </w:rPr>
        <w:t>, or Community Emergency Response Team for students interested in disaster response, and an SLTA course, or Service-Learn</w:t>
      </w:r>
      <w:r w:rsidR="0055476A" w:rsidRPr="0003401F">
        <w:rPr>
          <w:rFonts w:ascii="Arial" w:hAnsi="Arial" w:cs="Arial"/>
        </w:rPr>
        <w:t xml:space="preserve">ing Teaching Assistant course. </w:t>
      </w:r>
      <w:r w:rsidR="0055476A" w:rsidRPr="0003401F">
        <w:rPr>
          <w:rFonts w:ascii="Arial" w:hAnsi="Arial" w:cs="Arial"/>
          <w:bCs/>
        </w:rPr>
        <w:t>The Center</w:t>
      </w:r>
      <w:r w:rsidR="002E51D8" w:rsidRPr="0003401F">
        <w:rPr>
          <w:rFonts w:ascii="Arial" w:hAnsi="Arial" w:cs="Arial"/>
          <w:bCs/>
        </w:rPr>
        <w:t xml:space="preserve"> </w:t>
      </w:r>
      <w:r w:rsidR="00AE1D57" w:rsidRPr="0003401F">
        <w:rPr>
          <w:rFonts w:ascii="Arial" w:hAnsi="Arial" w:cs="Arial"/>
          <w:bCs/>
        </w:rPr>
        <w:t xml:space="preserve">staff and VISTAs were honored to provide expertise and coordination </w:t>
      </w:r>
      <w:r w:rsidR="002E51D8" w:rsidRPr="0003401F">
        <w:rPr>
          <w:rFonts w:ascii="Arial" w:hAnsi="Arial" w:cs="Arial"/>
          <w:bCs/>
        </w:rPr>
        <w:t>for WVU’s response</w:t>
      </w:r>
      <w:r w:rsidR="0055476A" w:rsidRPr="0003401F">
        <w:rPr>
          <w:rFonts w:ascii="Arial" w:hAnsi="Arial" w:cs="Arial"/>
          <w:bCs/>
        </w:rPr>
        <w:t xml:space="preserve"> to the devastating flooding that </w:t>
      </w:r>
      <w:r w:rsidR="00A25729" w:rsidRPr="0003401F">
        <w:rPr>
          <w:rFonts w:ascii="Arial" w:hAnsi="Arial" w:cs="Arial"/>
          <w:bCs/>
        </w:rPr>
        <w:t>happened in Southern WV in June</w:t>
      </w:r>
      <w:r w:rsidR="0055476A" w:rsidRPr="0003401F">
        <w:rPr>
          <w:rFonts w:ascii="Arial" w:hAnsi="Arial" w:cs="Arial"/>
          <w:bCs/>
        </w:rPr>
        <w:t xml:space="preserve"> 2016</w:t>
      </w:r>
      <w:r w:rsidR="00AE1D57" w:rsidRPr="0003401F">
        <w:rPr>
          <w:rFonts w:ascii="Arial" w:hAnsi="Arial" w:cs="Arial"/>
          <w:bCs/>
        </w:rPr>
        <w:t xml:space="preserve"> by </w:t>
      </w:r>
      <w:r w:rsidR="0055476A" w:rsidRPr="0003401F">
        <w:rPr>
          <w:rFonts w:ascii="Arial" w:hAnsi="Arial" w:cs="Arial"/>
          <w:bCs/>
        </w:rPr>
        <w:t>helping determine community needs; coordinating relief efforts; engaging the campus, WVU alumni, and residents in those efforts, deploying volunteers to affected areas; leveraging resources and partnerships; and by supporting long-term recovery efforts through sustained programming</w:t>
      </w:r>
      <w:r w:rsidR="00BA3CBA" w:rsidRPr="0003401F">
        <w:rPr>
          <w:rFonts w:ascii="Arial" w:hAnsi="Arial" w:cs="Arial"/>
          <w:bCs/>
        </w:rPr>
        <w:t>.</w:t>
      </w:r>
    </w:p>
    <w:p w14:paraId="622DD6EE" w14:textId="77777777" w:rsidR="008515C0" w:rsidRPr="0003401F" w:rsidRDefault="008515C0" w:rsidP="00397545">
      <w:pPr>
        <w:pStyle w:val="NoSpacing"/>
        <w:rPr>
          <w:rFonts w:ascii="Arial" w:hAnsi="Arial" w:cs="Arial"/>
        </w:rPr>
      </w:pPr>
    </w:p>
    <w:p w14:paraId="48CC58CE" w14:textId="5BB0C86A" w:rsidR="008515C0" w:rsidRPr="0003401F" w:rsidRDefault="008515C0" w:rsidP="00397545">
      <w:pPr>
        <w:pStyle w:val="NoSpacing"/>
        <w:rPr>
          <w:rFonts w:ascii="Arial" w:hAnsi="Arial" w:cs="Arial"/>
        </w:rPr>
      </w:pPr>
      <w:r w:rsidRPr="0003401F">
        <w:rPr>
          <w:rFonts w:ascii="Arial" w:hAnsi="Arial" w:cs="Arial"/>
        </w:rPr>
        <w:t xml:space="preserve">WVU’s VISTA Collaborative continues to grow, and is evolving through innovative partnerships between higher education and community partners that strengthen the members participating, those affected by poverty in West Virginia, and the capacity of partnering organizations to continue delivering critical services, while engaging WVU students all the while.  The Center’s move to Student Life at WVU has proved to be beneficial, providing access to service opportunities and better access for student organizations.  An example would be the successful partnership between the CSL and WVU’s Club Sports program, which requires service of all participants by using the iServe system.  </w:t>
      </w:r>
      <w:r w:rsidR="00BA3CBA" w:rsidRPr="0003401F">
        <w:rPr>
          <w:rFonts w:ascii="Arial" w:hAnsi="Arial" w:cs="Arial"/>
        </w:rPr>
        <w:t xml:space="preserve">The Center assisted with Welcome Week, resulting in </w:t>
      </w:r>
      <w:r w:rsidR="003D6C54" w:rsidRPr="0003401F">
        <w:rPr>
          <w:rFonts w:ascii="Arial" w:hAnsi="Arial" w:cs="Arial"/>
        </w:rPr>
        <w:t xml:space="preserve">several hundred </w:t>
      </w:r>
      <w:r w:rsidR="00BA3CBA" w:rsidRPr="0003401F">
        <w:rPr>
          <w:rFonts w:ascii="Arial" w:hAnsi="Arial" w:cs="Arial"/>
        </w:rPr>
        <w:t>quality service placements for new students upon their arrival in the Fall.  The iServe system upgrade has continued to expand opportunities for the WVU community and local community organizations.</w:t>
      </w:r>
    </w:p>
    <w:p w14:paraId="28AD1781" w14:textId="77777777" w:rsidR="00397545" w:rsidRPr="0003401F" w:rsidRDefault="00397545" w:rsidP="00397545">
      <w:pPr>
        <w:pStyle w:val="NoSpacing"/>
        <w:rPr>
          <w:rFonts w:ascii="Arial" w:hAnsi="Arial" w:cs="Arial"/>
        </w:rPr>
      </w:pPr>
    </w:p>
    <w:p w14:paraId="445FBC0F" w14:textId="77777777" w:rsidR="00397545" w:rsidRPr="0003401F" w:rsidRDefault="00397545" w:rsidP="00312E33">
      <w:pPr>
        <w:pStyle w:val="NoSpacing"/>
        <w:pBdr>
          <w:bottom w:val="single" w:sz="4" w:space="1" w:color="auto"/>
        </w:pBdr>
        <w:rPr>
          <w:rFonts w:ascii="Arial" w:hAnsi="Arial" w:cs="Arial"/>
          <w:b/>
        </w:rPr>
      </w:pPr>
      <w:r w:rsidRPr="0003401F">
        <w:rPr>
          <w:rFonts w:ascii="Arial" w:hAnsi="Arial" w:cs="Arial"/>
          <w:b/>
        </w:rPr>
        <w:t>Significant Accomplishments</w:t>
      </w:r>
      <w:r w:rsidR="00436F69" w:rsidRPr="0003401F">
        <w:rPr>
          <w:rFonts w:ascii="Arial" w:hAnsi="Arial" w:cs="Arial"/>
          <w:b/>
        </w:rPr>
        <w:t xml:space="preserve"> (please categorize per WVU value if possible)</w:t>
      </w:r>
    </w:p>
    <w:p w14:paraId="27BE6C8F" w14:textId="77777777" w:rsidR="009203BE" w:rsidRPr="0003401F" w:rsidRDefault="009203BE" w:rsidP="00AE1D57">
      <w:pPr>
        <w:pStyle w:val="NoSpacing"/>
        <w:contextualSpacing/>
        <w:rPr>
          <w:rFonts w:ascii="Arial" w:hAnsi="Arial" w:cs="Arial"/>
        </w:rPr>
      </w:pPr>
    </w:p>
    <w:p w14:paraId="4F576D02" w14:textId="013B4830" w:rsidR="009203BE" w:rsidRPr="0003401F" w:rsidRDefault="009203BE" w:rsidP="00AE1D57">
      <w:pPr>
        <w:pStyle w:val="NormalWeb"/>
        <w:shd w:val="clear" w:color="auto" w:fill="FFFFFF"/>
        <w:spacing w:before="0" w:beforeAutospacing="0"/>
        <w:contextualSpacing/>
        <w:textAlignment w:val="baseline"/>
        <w:rPr>
          <w:rFonts w:ascii="Arial" w:hAnsi="Arial" w:cs="Arial"/>
          <w:color w:val="4472C4" w:themeColor="accent5"/>
          <w:sz w:val="22"/>
          <w:szCs w:val="22"/>
        </w:rPr>
      </w:pPr>
      <w:r w:rsidRPr="0003401F">
        <w:rPr>
          <w:rFonts w:ascii="Arial" w:hAnsi="Arial" w:cs="Arial"/>
          <w:b/>
          <w:bCs/>
          <w:color w:val="4472C4" w:themeColor="accent5"/>
          <w:sz w:val="22"/>
          <w:szCs w:val="22"/>
        </w:rPr>
        <w:t>Service –</w:t>
      </w:r>
      <w:r w:rsidRPr="0003401F">
        <w:rPr>
          <w:rFonts w:ascii="Arial" w:hAnsi="Arial" w:cs="Arial"/>
          <w:color w:val="4472C4" w:themeColor="accent5"/>
          <w:sz w:val="22"/>
          <w:szCs w:val="22"/>
        </w:rPr>
        <w:t> "We seek opportunities to serve others and are committed to providing the highest quality of service." </w:t>
      </w:r>
    </w:p>
    <w:p w14:paraId="67FDD55E" w14:textId="77777777" w:rsidR="009203BE" w:rsidRPr="0003401F" w:rsidRDefault="009203BE" w:rsidP="00AE1D57">
      <w:pPr>
        <w:pStyle w:val="NormalWeb"/>
        <w:shd w:val="clear" w:color="auto" w:fill="FFFFFF"/>
        <w:spacing w:before="0" w:beforeAutospacing="0"/>
        <w:contextualSpacing/>
        <w:textAlignment w:val="baseline"/>
        <w:rPr>
          <w:rFonts w:ascii="Arial" w:hAnsi="Arial" w:cs="Arial"/>
          <w:color w:val="4472C4" w:themeColor="accent5"/>
          <w:sz w:val="22"/>
          <w:szCs w:val="22"/>
        </w:rPr>
      </w:pPr>
      <w:r w:rsidRPr="0003401F">
        <w:rPr>
          <w:rFonts w:ascii="Arial" w:hAnsi="Arial" w:cs="Arial"/>
          <w:b/>
          <w:bCs/>
          <w:color w:val="4472C4" w:themeColor="accent5"/>
          <w:sz w:val="22"/>
          <w:szCs w:val="22"/>
        </w:rPr>
        <w:t>Curiosity –</w:t>
      </w:r>
      <w:r w:rsidRPr="0003401F">
        <w:rPr>
          <w:rFonts w:ascii="Arial" w:hAnsi="Arial" w:cs="Arial"/>
          <w:color w:val="4472C4" w:themeColor="accent5"/>
          <w:sz w:val="22"/>
          <w:szCs w:val="22"/>
        </w:rPr>
        <w:t> "We ask questions, seek new opportunities and change through innovation." </w:t>
      </w:r>
    </w:p>
    <w:p w14:paraId="0FEF69B8" w14:textId="77777777" w:rsidR="009203BE" w:rsidRPr="0003401F" w:rsidRDefault="009203BE" w:rsidP="00AE1D57">
      <w:pPr>
        <w:pStyle w:val="NormalWeb"/>
        <w:shd w:val="clear" w:color="auto" w:fill="FFFFFF"/>
        <w:spacing w:before="0" w:beforeAutospacing="0"/>
        <w:contextualSpacing/>
        <w:textAlignment w:val="baseline"/>
        <w:rPr>
          <w:rFonts w:ascii="Arial" w:hAnsi="Arial" w:cs="Arial"/>
          <w:color w:val="4472C4" w:themeColor="accent5"/>
          <w:sz w:val="22"/>
          <w:szCs w:val="22"/>
        </w:rPr>
      </w:pPr>
      <w:r w:rsidRPr="0003401F">
        <w:rPr>
          <w:rFonts w:ascii="Arial" w:hAnsi="Arial" w:cs="Arial"/>
          <w:b/>
          <w:bCs/>
          <w:color w:val="4472C4" w:themeColor="accent5"/>
          <w:sz w:val="22"/>
          <w:szCs w:val="22"/>
        </w:rPr>
        <w:t>Respect –</w:t>
      </w:r>
      <w:r w:rsidRPr="0003401F">
        <w:rPr>
          <w:rFonts w:ascii="Arial" w:hAnsi="Arial" w:cs="Arial"/>
          <w:color w:val="4472C4" w:themeColor="accent5"/>
          <w:sz w:val="22"/>
          <w:szCs w:val="22"/>
        </w:rPr>
        <w:t> "We are respectful, transparent and inclusive with each other." </w:t>
      </w:r>
    </w:p>
    <w:p w14:paraId="6EB760E7" w14:textId="77777777" w:rsidR="009203BE" w:rsidRPr="0003401F" w:rsidRDefault="009203BE" w:rsidP="00AE1D57">
      <w:pPr>
        <w:pStyle w:val="NormalWeb"/>
        <w:shd w:val="clear" w:color="auto" w:fill="FFFFFF"/>
        <w:spacing w:before="0" w:beforeAutospacing="0"/>
        <w:contextualSpacing/>
        <w:textAlignment w:val="baseline"/>
        <w:rPr>
          <w:rFonts w:ascii="Arial" w:hAnsi="Arial" w:cs="Arial"/>
          <w:color w:val="4472C4" w:themeColor="accent5"/>
          <w:sz w:val="22"/>
          <w:szCs w:val="22"/>
        </w:rPr>
      </w:pPr>
      <w:r w:rsidRPr="0003401F">
        <w:rPr>
          <w:rFonts w:ascii="Arial" w:hAnsi="Arial" w:cs="Arial"/>
          <w:b/>
          <w:bCs/>
          <w:color w:val="4472C4" w:themeColor="accent5"/>
          <w:sz w:val="22"/>
          <w:szCs w:val="22"/>
        </w:rPr>
        <w:t>Accountability –</w:t>
      </w:r>
      <w:r w:rsidRPr="0003401F">
        <w:rPr>
          <w:rFonts w:ascii="Arial" w:hAnsi="Arial" w:cs="Arial"/>
          <w:color w:val="4472C4" w:themeColor="accent5"/>
          <w:sz w:val="22"/>
          <w:szCs w:val="22"/>
        </w:rPr>
        <w:t> We perform at our very best every day to create a University that is responsive, efficient and effective." </w:t>
      </w:r>
    </w:p>
    <w:p w14:paraId="7A05DB87" w14:textId="32A0BE49" w:rsidR="00FC3E11" w:rsidRPr="0003401F" w:rsidRDefault="009203BE" w:rsidP="003D6C54">
      <w:pPr>
        <w:pStyle w:val="NormalWeb"/>
        <w:shd w:val="clear" w:color="auto" w:fill="FFFFFF"/>
        <w:spacing w:before="0" w:beforeAutospacing="0"/>
        <w:contextualSpacing/>
        <w:textAlignment w:val="baseline"/>
        <w:rPr>
          <w:rFonts w:ascii="Arial" w:hAnsi="Arial" w:cs="Arial"/>
          <w:color w:val="4472C4" w:themeColor="accent5"/>
          <w:sz w:val="22"/>
          <w:szCs w:val="22"/>
        </w:rPr>
      </w:pPr>
      <w:r w:rsidRPr="0003401F">
        <w:rPr>
          <w:rFonts w:ascii="Arial" w:hAnsi="Arial" w:cs="Arial"/>
          <w:b/>
          <w:bCs/>
          <w:color w:val="4472C4" w:themeColor="accent5"/>
          <w:sz w:val="22"/>
          <w:szCs w:val="22"/>
        </w:rPr>
        <w:t>Appreciation –</w:t>
      </w:r>
      <w:r w:rsidRPr="0003401F">
        <w:rPr>
          <w:rFonts w:ascii="Arial" w:hAnsi="Arial" w:cs="Arial"/>
          <w:color w:val="4472C4" w:themeColor="accent5"/>
          <w:sz w:val="22"/>
          <w:szCs w:val="22"/>
        </w:rPr>
        <w:t> "We support and value each other's contributions as we build a community that is One WVU." </w:t>
      </w:r>
    </w:p>
    <w:p w14:paraId="4DC3B7E3" w14:textId="77777777" w:rsidR="00436F69" w:rsidRPr="0003401F" w:rsidRDefault="00436F69" w:rsidP="00397545">
      <w:pPr>
        <w:pStyle w:val="NoSpacing"/>
        <w:rPr>
          <w:rFonts w:ascii="Arial" w:hAnsi="Arial" w:cs="Arial"/>
          <w:b/>
        </w:rPr>
      </w:pPr>
      <w:r w:rsidRPr="0003401F">
        <w:rPr>
          <w:rFonts w:ascii="Arial" w:hAnsi="Arial" w:cs="Arial"/>
          <w:b/>
        </w:rPr>
        <w:t>Service</w:t>
      </w:r>
    </w:p>
    <w:p w14:paraId="68726464" w14:textId="4FBAC1D2" w:rsidR="009203BE" w:rsidRPr="0003401F" w:rsidRDefault="00C24723" w:rsidP="00397545">
      <w:pPr>
        <w:pStyle w:val="NoSpacing"/>
        <w:rPr>
          <w:rFonts w:ascii="Arial" w:hAnsi="Arial" w:cs="Arial"/>
        </w:rPr>
      </w:pPr>
      <w:r w:rsidRPr="0003401F">
        <w:rPr>
          <w:rFonts w:ascii="Arial" w:hAnsi="Arial" w:cs="Arial"/>
        </w:rPr>
        <w:t xml:space="preserve">The very purpose of the CSL focuses on the value of service, and that was demonstrated through the various opportunities to serve others with the highest quality of service, including WV Flood relief and response, coordination of 8 unique Days of Service (Good Neighbor Day, Make A Difference Day, 9/11 Day of Service, Day to Serve, MLK Day, BIG Greek Day of Service, Welcome Week, etc) and the weekly Night Serve program which engages students on Friday evenings.  Also, expansion of the community partner program (24 new partners added) provides both students and residents more opportunities to connect and improve the quality of life for all West Virginians.  </w:t>
      </w:r>
    </w:p>
    <w:p w14:paraId="4AAA738C" w14:textId="77777777" w:rsidR="00C24723" w:rsidRPr="0003401F" w:rsidRDefault="00C24723" w:rsidP="00397545">
      <w:pPr>
        <w:pStyle w:val="NoSpacing"/>
        <w:rPr>
          <w:rFonts w:ascii="Arial" w:hAnsi="Arial" w:cs="Arial"/>
          <w:b/>
        </w:rPr>
      </w:pPr>
    </w:p>
    <w:p w14:paraId="7D1237B8" w14:textId="77777777" w:rsidR="00436F69" w:rsidRPr="0003401F" w:rsidRDefault="00436F69" w:rsidP="00397545">
      <w:pPr>
        <w:pStyle w:val="NoSpacing"/>
        <w:rPr>
          <w:rFonts w:ascii="Arial" w:hAnsi="Arial" w:cs="Arial"/>
          <w:b/>
        </w:rPr>
      </w:pPr>
      <w:r w:rsidRPr="0003401F">
        <w:rPr>
          <w:rFonts w:ascii="Arial" w:hAnsi="Arial" w:cs="Arial"/>
          <w:b/>
        </w:rPr>
        <w:t>Curiosity</w:t>
      </w:r>
    </w:p>
    <w:p w14:paraId="3EF08B6D" w14:textId="39D216BB" w:rsidR="009203BE" w:rsidRPr="0003401F" w:rsidRDefault="00C24723" w:rsidP="00397545">
      <w:pPr>
        <w:pStyle w:val="NoSpacing"/>
        <w:rPr>
          <w:rFonts w:ascii="Arial" w:hAnsi="Arial" w:cs="Arial"/>
        </w:rPr>
      </w:pPr>
      <w:r w:rsidRPr="0003401F">
        <w:rPr>
          <w:rFonts w:ascii="Arial" w:hAnsi="Arial" w:cs="Arial"/>
        </w:rPr>
        <w:t xml:space="preserve">Some examples of how the CSL seeks opportunities to learn, ask questions, and change through innovation include the establishment of a Center for Service and Learning at WVU Institute of </w:t>
      </w:r>
      <w:r w:rsidRPr="0003401F">
        <w:rPr>
          <w:rFonts w:ascii="Arial" w:hAnsi="Arial" w:cs="Arial"/>
        </w:rPr>
        <w:lastRenderedPageBreak/>
        <w:t>Technology, including access to iServe for all students, and facilitation of a community partner open house event in Beckley.  Additionally, the VISTA Collaborative program increased placements from 12-14.  Academic service saw much growth including the retention and addition of S-Designated courses in nearly every school and college at WVU, as well as the addition of SRVL courses including the SLTA course and CERT course.  Community partners benefit from innovative engagement on campus through training, networking, and development sessions, and the Center’s annual Week of Engagement</w:t>
      </w:r>
      <w:r w:rsidR="00B70E24" w:rsidRPr="0003401F">
        <w:rPr>
          <w:rFonts w:ascii="Arial" w:hAnsi="Arial" w:cs="Arial"/>
        </w:rPr>
        <w:t xml:space="preserve"> highlights these activities each year.  </w:t>
      </w:r>
    </w:p>
    <w:p w14:paraId="034A864A" w14:textId="77777777" w:rsidR="00BD2FED" w:rsidRPr="0003401F" w:rsidRDefault="00BD2FED" w:rsidP="00397545">
      <w:pPr>
        <w:pStyle w:val="NoSpacing"/>
        <w:rPr>
          <w:rFonts w:ascii="Arial" w:hAnsi="Arial" w:cs="Arial"/>
        </w:rPr>
      </w:pPr>
    </w:p>
    <w:p w14:paraId="5D0E88D7" w14:textId="77777777" w:rsidR="00436F69" w:rsidRPr="0003401F" w:rsidRDefault="00436F69" w:rsidP="00397545">
      <w:pPr>
        <w:pStyle w:val="NoSpacing"/>
        <w:rPr>
          <w:rFonts w:ascii="Arial" w:hAnsi="Arial" w:cs="Arial"/>
          <w:b/>
        </w:rPr>
      </w:pPr>
      <w:r w:rsidRPr="0003401F">
        <w:rPr>
          <w:rFonts w:ascii="Arial" w:hAnsi="Arial" w:cs="Arial"/>
          <w:b/>
        </w:rPr>
        <w:t>Respect</w:t>
      </w:r>
    </w:p>
    <w:p w14:paraId="11A496A6" w14:textId="2E595684" w:rsidR="009203BE" w:rsidRPr="0003401F" w:rsidRDefault="00C76022" w:rsidP="00397545">
      <w:pPr>
        <w:pStyle w:val="NoSpacing"/>
        <w:rPr>
          <w:rFonts w:ascii="Arial" w:hAnsi="Arial" w:cs="Arial"/>
        </w:rPr>
      </w:pPr>
      <w:r w:rsidRPr="0003401F">
        <w:rPr>
          <w:rFonts w:ascii="Arial" w:hAnsi="Arial" w:cs="Arial"/>
        </w:rPr>
        <w:t xml:space="preserve">Service is a very effective and proficient way to show that WVU respects the needs and goals of all stakeholders, including students, faculty, and the community.  Through expanded global service opportunities and partnerships such as service-learning abroad in Trinidad &amp; Tobago and unifying events like the annual MLK Day of Service and the BIG Greek Day of service, the CSL promotes an inclusive environment with opportunities for all.  Innovative new partnerships with Peer Advocates and TRiO programs also promote inclusivity, and provide opportunities to serve through course-based learning for unique populations of students.  Programming during Week of Engagement such as a panel discussion on </w:t>
      </w:r>
      <w:r w:rsidRPr="0003401F">
        <w:rPr>
          <w:rFonts w:ascii="Arial" w:hAnsi="Arial" w:cs="Arial"/>
          <w:highlight w:val="yellow"/>
        </w:rPr>
        <w:t>Communication through Differences</w:t>
      </w:r>
      <w:r w:rsidRPr="0003401F">
        <w:rPr>
          <w:rFonts w:ascii="Arial" w:hAnsi="Arial" w:cs="Arial"/>
        </w:rPr>
        <w:t xml:space="preserve"> further demonstrates the CSL’s commitment to the value of respect.</w:t>
      </w:r>
    </w:p>
    <w:p w14:paraId="02D15B63" w14:textId="77777777" w:rsidR="00BD2FED" w:rsidRPr="0003401F" w:rsidRDefault="00BD2FED" w:rsidP="00397545">
      <w:pPr>
        <w:pStyle w:val="NoSpacing"/>
        <w:rPr>
          <w:rFonts w:ascii="Arial" w:hAnsi="Arial" w:cs="Arial"/>
          <w:b/>
        </w:rPr>
      </w:pPr>
    </w:p>
    <w:p w14:paraId="34AB9897" w14:textId="77777777" w:rsidR="00436F69" w:rsidRPr="0003401F" w:rsidRDefault="00436F69" w:rsidP="00397545">
      <w:pPr>
        <w:pStyle w:val="NoSpacing"/>
        <w:rPr>
          <w:rFonts w:ascii="Arial" w:hAnsi="Arial" w:cs="Arial"/>
          <w:b/>
        </w:rPr>
      </w:pPr>
      <w:r w:rsidRPr="0003401F">
        <w:rPr>
          <w:rFonts w:ascii="Arial" w:hAnsi="Arial" w:cs="Arial"/>
          <w:b/>
        </w:rPr>
        <w:t>Accountability</w:t>
      </w:r>
    </w:p>
    <w:p w14:paraId="643181DF" w14:textId="17CB210F" w:rsidR="00BD2FED" w:rsidRPr="0003401F" w:rsidRDefault="00C76022" w:rsidP="00C76022">
      <w:pPr>
        <w:pStyle w:val="NoSpacing"/>
        <w:rPr>
          <w:rFonts w:ascii="Arial" w:hAnsi="Arial" w:cs="Arial"/>
        </w:rPr>
      </w:pPr>
      <w:r w:rsidRPr="0003401F">
        <w:rPr>
          <w:rFonts w:ascii="Arial" w:hAnsi="Arial" w:cs="Arial"/>
        </w:rPr>
        <w:t xml:space="preserve">The Center was very proud to have complicated and published the most thorough and complete annual report ever in 2016, and has progressed with data management and reporting.  The Million Hour Match initiative had a benchmark announcement in October 2016, and continues to not only encourage service, but engage WVU units and departments such as Residence Life and various majors in the effort.  </w:t>
      </w:r>
      <w:r w:rsidR="00F72640" w:rsidRPr="0003401F">
        <w:rPr>
          <w:rFonts w:ascii="Arial" w:hAnsi="Arial" w:cs="Arial"/>
        </w:rPr>
        <w:t xml:space="preserve">The CSL additionally reports on behalf of WVU for the President’s </w:t>
      </w:r>
      <w:r w:rsidR="0003401F" w:rsidRPr="0003401F">
        <w:rPr>
          <w:rFonts w:ascii="Arial" w:hAnsi="Arial" w:cs="Arial"/>
        </w:rPr>
        <w:t xml:space="preserve">Community Service </w:t>
      </w:r>
      <w:r w:rsidR="00F72640" w:rsidRPr="0003401F">
        <w:rPr>
          <w:rFonts w:ascii="Arial" w:hAnsi="Arial" w:cs="Arial"/>
        </w:rPr>
        <w:t>Honor Roll</w:t>
      </w:r>
      <w:r w:rsidR="0003401F" w:rsidRPr="0003401F">
        <w:rPr>
          <w:rFonts w:ascii="Arial" w:hAnsi="Arial" w:cs="Arial"/>
        </w:rPr>
        <w:t xml:space="preserve"> for the </w:t>
      </w:r>
      <w:r w:rsidR="0003401F" w:rsidRPr="0003401F">
        <w:rPr>
          <w:rFonts w:ascii="Arial" w:hAnsi="Arial" w:cs="Arial"/>
          <w:highlight w:val="yellow"/>
        </w:rPr>
        <w:t>10</w:t>
      </w:r>
      <w:r w:rsidR="0003401F" w:rsidRPr="0003401F">
        <w:rPr>
          <w:rFonts w:ascii="Arial" w:hAnsi="Arial" w:cs="Arial"/>
          <w:highlight w:val="yellow"/>
          <w:vertAlign w:val="superscript"/>
        </w:rPr>
        <w:t>th</w:t>
      </w:r>
      <w:r w:rsidR="0003401F" w:rsidRPr="0003401F">
        <w:rPr>
          <w:rFonts w:ascii="Arial" w:hAnsi="Arial" w:cs="Arial"/>
          <w:highlight w:val="yellow"/>
        </w:rPr>
        <w:t xml:space="preserve"> year in a row.</w:t>
      </w:r>
      <w:r w:rsidR="0003401F" w:rsidRPr="0003401F">
        <w:rPr>
          <w:rFonts w:ascii="Arial" w:hAnsi="Arial" w:cs="Arial"/>
        </w:rPr>
        <w:t xml:space="preserve">  </w:t>
      </w:r>
      <w:r w:rsidR="00874E58" w:rsidRPr="0003401F">
        <w:rPr>
          <w:rFonts w:ascii="Arial" w:hAnsi="Arial" w:cs="Arial"/>
        </w:rPr>
        <w:t>To</w:t>
      </w:r>
      <w:r w:rsidR="00017F93" w:rsidRPr="0003401F">
        <w:rPr>
          <w:rFonts w:ascii="Arial" w:hAnsi="Arial" w:cs="Arial"/>
        </w:rPr>
        <w:t xml:space="preserve"> be more responsive to the growing need for guidance about service, the CSL created u</w:t>
      </w:r>
      <w:r w:rsidRPr="0003401F">
        <w:rPr>
          <w:rFonts w:ascii="Arial" w:hAnsi="Arial" w:cs="Arial"/>
        </w:rPr>
        <w:t>pdated definitions for s</w:t>
      </w:r>
      <w:r w:rsidR="00EA0920" w:rsidRPr="0003401F">
        <w:rPr>
          <w:rFonts w:ascii="Arial" w:hAnsi="Arial" w:cs="Arial"/>
        </w:rPr>
        <w:t xml:space="preserve">ervice and published guidelines, providing a </w:t>
      </w:r>
      <w:r w:rsidRPr="0003401F">
        <w:rPr>
          <w:rFonts w:ascii="Arial" w:hAnsi="Arial" w:cs="Arial"/>
        </w:rPr>
        <w:t xml:space="preserve">more streamlined </w:t>
      </w:r>
      <w:r w:rsidR="00EA0920" w:rsidRPr="0003401F">
        <w:rPr>
          <w:rFonts w:ascii="Arial" w:hAnsi="Arial" w:cs="Arial"/>
        </w:rPr>
        <w:t>resource</w:t>
      </w:r>
      <w:r w:rsidRPr="0003401F">
        <w:rPr>
          <w:rFonts w:ascii="Arial" w:hAnsi="Arial" w:cs="Arial"/>
        </w:rPr>
        <w:t xml:space="preserve"> for the university regarding service activities a</w:t>
      </w:r>
      <w:r w:rsidR="00EA0920" w:rsidRPr="0003401F">
        <w:rPr>
          <w:rFonts w:ascii="Arial" w:hAnsi="Arial" w:cs="Arial"/>
        </w:rPr>
        <w:t>nd best practice.  N</w:t>
      </w:r>
      <w:r w:rsidRPr="0003401F">
        <w:rPr>
          <w:rFonts w:ascii="Arial" w:hAnsi="Arial" w:cs="Arial"/>
        </w:rPr>
        <w:t xml:space="preserve">early all CSL programs and initiatives are accountable to a respective advisory board (Faculty, Partners, and VISTA Collaborative) that consistently gages and collects input from a broad diverse group of stakeholders.    </w:t>
      </w:r>
    </w:p>
    <w:p w14:paraId="5A5023F3" w14:textId="77777777" w:rsidR="00BD2FED" w:rsidRPr="0003401F" w:rsidRDefault="00BD2FED" w:rsidP="00397545">
      <w:pPr>
        <w:pStyle w:val="NoSpacing"/>
        <w:rPr>
          <w:rFonts w:ascii="Arial" w:hAnsi="Arial" w:cs="Arial"/>
          <w:b/>
        </w:rPr>
      </w:pPr>
    </w:p>
    <w:p w14:paraId="4F7FF63F" w14:textId="77777777" w:rsidR="00436F69" w:rsidRPr="0003401F" w:rsidRDefault="00436F69" w:rsidP="00397545">
      <w:pPr>
        <w:pStyle w:val="NoSpacing"/>
        <w:rPr>
          <w:rFonts w:ascii="Arial" w:hAnsi="Arial" w:cs="Arial"/>
          <w:b/>
        </w:rPr>
      </w:pPr>
      <w:r w:rsidRPr="0003401F">
        <w:rPr>
          <w:rFonts w:ascii="Arial" w:hAnsi="Arial" w:cs="Arial"/>
          <w:b/>
        </w:rPr>
        <w:t>Appreciation</w:t>
      </w:r>
    </w:p>
    <w:p w14:paraId="7B16A7F9" w14:textId="7B416139" w:rsidR="009203BE" w:rsidRPr="0003401F" w:rsidRDefault="00874E58" w:rsidP="00397545">
      <w:pPr>
        <w:pStyle w:val="NoSpacing"/>
        <w:rPr>
          <w:rFonts w:ascii="Arial" w:hAnsi="Arial" w:cs="Arial"/>
        </w:rPr>
      </w:pPr>
      <w:r w:rsidRPr="0003401F">
        <w:rPr>
          <w:rFonts w:ascii="Arial" w:hAnsi="Arial" w:cs="Arial"/>
        </w:rPr>
        <w:t xml:space="preserve">Supporting and valuing the contributions of others is central to the mission of the CSL and through both the ongoing recognition of campus service and engagement activities as well as the facilitation of several awards throughout the year, the Center builds support for a ONEWVU community.  Some examples include the annual Presidents Volunteer Service Awards, from which </w:t>
      </w:r>
      <w:r w:rsidR="00F72640" w:rsidRPr="0003401F">
        <w:rPr>
          <w:rFonts w:ascii="Arial" w:hAnsi="Arial" w:cs="Arial"/>
        </w:rPr>
        <w:t xml:space="preserve">there were </w:t>
      </w:r>
      <w:r w:rsidR="003D6C54" w:rsidRPr="0003401F">
        <w:rPr>
          <w:rFonts w:ascii="Arial" w:hAnsi="Arial" w:cs="Arial"/>
        </w:rPr>
        <w:t>2 lifetime achievement winners (4,000+ hours)</w:t>
      </w:r>
      <w:r w:rsidR="00F72640" w:rsidRPr="0003401F">
        <w:rPr>
          <w:rFonts w:ascii="Arial" w:hAnsi="Arial" w:cs="Arial"/>
        </w:rPr>
        <w:t xml:space="preserve"> this year, as well as the annual Excellence in </w:t>
      </w:r>
      <w:r w:rsidR="0003401F" w:rsidRPr="0003401F">
        <w:rPr>
          <w:rFonts w:ascii="Arial" w:hAnsi="Arial" w:cs="Arial"/>
        </w:rPr>
        <w:t>Engagement</w:t>
      </w:r>
      <w:r w:rsidR="00F72640" w:rsidRPr="0003401F">
        <w:rPr>
          <w:rFonts w:ascii="Arial" w:hAnsi="Arial" w:cs="Arial"/>
        </w:rPr>
        <w:t xml:space="preserve"> awards, presented at the annual celebration during Week of Engagement.  </w:t>
      </w:r>
    </w:p>
    <w:p w14:paraId="24343326" w14:textId="0C014389" w:rsidR="003D6C54" w:rsidRPr="0003401F" w:rsidRDefault="00F72640" w:rsidP="003D6C54">
      <w:pPr>
        <w:pStyle w:val="NoSpacing"/>
        <w:rPr>
          <w:rFonts w:ascii="Arial" w:hAnsi="Arial" w:cs="Arial"/>
        </w:rPr>
      </w:pPr>
      <w:bookmarkStart w:id="0" w:name="_GoBack"/>
      <w:bookmarkEnd w:id="0"/>
      <w:r w:rsidRPr="0003401F">
        <w:rPr>
          <w:rFonts w:ascii="Arial" w:hAnsi="Arial" w:cs="Arial"/>
        </w:rPr>
        <w:t>2015-16 Excellence in Civic Engagement Award Winners</w:t>
      </w:r>
    </w:p>
    <w:p w14:paraId="019B03AA" w14:textId="77777777" w:rsidR="003D6C54" w:rsidRPr="0003401F" w:rsidRDefault="003D6C54" w:rsidP="003D6C54">
      <w:pPr>
        <w:pStyle w:val="NoSpacing"/>
        <w:numPr>
          <w:ilvl w:val="0"/>
          <w:numId w:val="21"/>
        </w:numPr>
        <w:rPr>
          <w:rFonts w:ascii="Arial" w:hAnsi="Arial" w:cs="Arial"/>
        </w:rPr>
      </w:pPr>
      <w:r w:rsidRPr="0003401F">
        <w:rPr>
          <w:rFonts w:ascii="Arial" w:hAnsi="Arial" w:cs="Arial"/>
        </w:rPr>
        <w:t>Outstanding Student Service – Daniel Williams</w:t>
      </w:r>
    </w:p>
    <w:p w14:paraId="32E82F7B" w14:textId="77777777" w:rsidR="003D6C54" w:rsidRPr="0003401F" w:rsidRDefault="003D6C54" w:rsidP="003D6C54">
      <w:pPr>
        <w:pStyle w:val="NoSpacing"/>
        <w:numPr>
          <w:ilvl w:val="0"/>
          <w:numId w:val="21"/>
        </w:numPr>
        <w:rPr>
          <w:rFonts w:ascii="Arial" w:hAnsi="Arial" w:cs="Arial"/>
        </w:rPr>
      </w:pPr>
      <w:r w:rsidRPr="0003401F">
        <w:rPr>
          <w:rFonts w:ascii="Arial" w:hAnsi="Arial" w:cs="Arial"/>
        </w:rPr>
        <w:t>Outstanding Faculty Member – Dr. Margaret Stout</w:t>
      </w:r>
    </w:p>
    <w:p w14:paraId="1072474C" w14:textId="77777777" w:rsidR="003D6C54" w:rsidRPr="0003401F" w:rsidRDefault="003D6C54" w:rsidP="003D6C54">
      <w:pPr>
        <w:pStyle w:val="NoSpacing"/>
        <w:numPr>
          <w:ilvl w:val="0"/>
          <w:numId w:val="21"/>
        </w:numPr>
        <w:rPr>
          <w:rFonts w:ascii="Arial" w:hAnsi="Arial" w:cs="Arial"/>
        </w:rPr>
      </w:pPr>
      <w:r w:rsidRPr="0003401F">
        <w:rPr>
          <w:rFonts w:ascii="Arial" w:hAnsi="Arial" w:cs="Arial"/>
        </w:rPr>
        <w:t>Outstanding Community Organization – Muslim Association</w:t>
      </w:r>
    </w:p>
    <w:p w14:paraId="3809427A" w14:textId="5B668A09" w:rsidR="003D6C54" w:rsidRPr="0003401F" w:rsidRDefault="003D6C54" w:rsidP="003D6C54">
      <w:pPr>
        <w:pStyle w:val="NoSpacing"/>
        <w:numPr>
          <w:ilvl w:val="0"/>
          <w:numId w:val="21"/>
        </w:numPr>
        <w:rPr>
          <w:rFonts w:ascii="Arial" w:hAnsi="Arial" w:cs="Arial"/>
        </w:rPr>
      </w:pPr>
      <w:r w:rsidRPr="0003401F">
        <w:rPr>
          <w:rFonts w:ascii="Arial" w:hAnsi="Arial" w:cs="Arial"/>
        </w:rPr>
        <w:t>Outstanding Community Partner – Girls on the Run</w:t>
      </w:r>
    </w:p>
    <w:p w14:paraId="71A12B52" w14:textId="163BB7A7" w:rsidR="00AE1D57" w:rsidRPr="0003401F" w:rsidRDefault="00AE1D57" w:rsidP="00397545">
      <w:pPr>
        <w:pStyle w:val="NoSpacing"/>
        <w:rPr>
          <w:rFonts w:ascii="Arial" w:hAnsi="Arial" w:cs="Arial"/>
        </w:rPr>
      </w:pPr>
    </w:p>
    <w:p w14:paraId="5DAE7B02" w14:textId="77777777" w:rsidR="00312E33" w:rsidRPr="0003401F" w:rsidRDefault="00312E33" w:rsidP="00E90921">
      <w:pPr>
        <w:pStyle w:val="NoSpacing"/>
        <w:rPr>
          <w:rFonts w:ascii="Arial" w:hAnsi="Arial" w:cs="Arial"/>
          <w:b/>
        </w:rPr>
      </w:pPr>
    </w:p>
    <w:p w14:paraId="09B1E3E1" w14:textId="77777777" w:rsidR="00312E33" w:rsidRPr="0003401F" w:rsidRDefault="00312E33" w:rsidP="00E90921">
      <w:pPr>
        <w:pStyle w:val="NoSpacing"/>
        <w:rPr>
          <w:rFonts w:ascii="Arial" w:hAnsi="Arial" w:cs="Arial"/>
          <w:b/>
        </w:rPr>
      </w:pPr>
    </w:p>
    <w:p w14:paraId="087FF4A6" w14:textId="77777777" w:rsidR="00436F69" w:rsidRPr="0003401F" w:rsidRDefault="00397545" w:rsidP="00312E33">
      <w:pPr>
        <w:pStyle w:val="NoSpacing"/>
        <w:pBdr>
          <w:bottom w:val="single" w:sz="4" w:space="1" w:color="auto"/>
        </w:pBdr>
        <w:rPr>
          <w:rFonts w:ascii="Arial" w:hAnsi="Arial" w:cs="Arial"/>
          <w:b/>
        </w:rPr>
      </w:pPr>
      <w:r w:rsidRPr="0003401F">
        <w:rPr>
          <w:rFonts w:ascii="Arial" w:hAnsi="Arial" w:cs="Arial"/>
          <w:b/>
        </w:rPr>
        <w:t>New Initiatives</w:t>
      </w:r>
      <w:r w:rsidR="00436F69" w:rsidRPr="0003401F">
        <w:rPr>
          <w:rFonts w:ascii="Arial" w:hAnsi="Arial" w:cs="Arial"/>
          <w:b/>
        </w:rPr>
        <w:t xml:space="preserve"> (please categorize per WVU value if possible)</w:t>
      </w:r>
    </w:p>
    <w:p w14:paraId="2FD949D7" w14:textId="77777777" w:rsidR="00436F69" w:rsidRPr="0003401F" w:rsidRDefault="00436F69" w:rsidP="00436F69">
      <w:pPr>
        <w:pStyle w:val="NoSpacing"/>
        <w:rPr>
          <w:rFonts w:ascii="Arial" w:hAnsi="Arial" w:cs="Arial"/>
          <w:b/>
        </w:rPr>
      </w:pPr>
      <w:r w:rsidRPr="0003401F">
        <w:rPr>
          <w:rFonts w:ascii="Arial" w:hAnsi="Arial" w:cs="Arial"/>
          <w:b/>
        </w:rPr>
        <w:t>Service</w:t>
      </w:r>
    </w:p>
    <w:p w14:paraId="3DF28629" w14:textId="77777777" w:rsidR="003E4026" w:rsidRPr="0003401F" w:rsidRDefault="003E4026" w:rsidP="00436F69">
      <w:pPr>
        <w:pStyle w:val="NoSpacing"/>
        <w:rPr>
          <w:rFonts w:ascii="Arial" w:hAnsi="Arial" w:cs="Arial"/>
        </w:rPr>
      </w:pPr>
      <w:r w:rsidRPr="0003401F">
        <w:rPr>
          <w:rFonts w:ascii="Arial" w:hAnsi="Arial" w:cs="Arial"/>
        </w:rPr>
        <w:t>-WV Flood Relief</w:t>
      </w:r>
    </w:p>
    <w:p w14:paraId="1C11B08F" w14:textId="261154A9" w:rsidR="003E4026" w:rsidRPr="0003401F" w:rsidRDefault="003E4026" w:rsidP="00436F69">
      <w:pPr>
        <w:pStyle w:val="NoSpacing"/>
        <w:rPr>
          <w:rFonts w:ascii="Arial" w:hAnsi="Arial" w:cs="Arial"/>
        </w:rPr>
      </w:pPr>
      <w:r w:rsidRPr="0003401F">
        <w:rPr>
          <w:rFonts w:ascii="Arial" w:hAnsi="Arial" w:cs="Arial"/>
        </w:rPr>
        <w:t>-Welcome Week</w:t>
      </w:r>
      <w:r w:rsidR="00A752C9" w:rsidRPr="0003401F">
        <w:rPr>
          <w:rFonts w:ascii="Arial" w:hAnsi="Arial" w:cs="Arial"/>
        </w:rPr>
        <w:t xml:space="preserve"> service and activity coordination for all 1</w:t>
      </w:r>
      <w:r w:rsidR="00A752C9" w:rsidRPr="0003401F">
        <w:rPr>
          <w:rFonts w:ascii="Arial" w:hAnsi="Arial" w:cs="Arial"/>
          <w:vertAlign w:val="superscript"/>
        </w:rPr>
        <w:t>st</w:t>
      </w:r>
      <w:r w:rsidR="00A752C9" w:rsidRPr="0003401F">
        <w:rPr>
          <w:rFonts w:ascii="Arial" w:hAnsi="Arial" w:cs="Arial"/>
        </w:rPr>
        <w:t xml:space="preserve"> year students</w:t>
      </w:r>
    </w:p>
    <w:p w14:paraId="6DAF135F" w14:textId="77777777" w:rsidR="003E4026" w:rsidRPr="0003401F" w:rsidRDefault="003E4026" w:rsidP="00436F69">
      <w:pPr>
        <w:pStyle w:val="NoSpacing"/>
        <w:rPr>
          <w:rFonts w:ascii="Arial" w:hAnsi="Arial" w:cs="Arial"/>
        </w:rPr>
      </w:pPr>
    </w:p>
    <w:p w14:paraId="64BD2326" w14:textId="77777777" w:rsidR="00436F69" w:rsidRPr="0003401F" w:rsidRDefault="00436F69" w:rsidP="00436F69">
      <w:pPr>
        <w:pStyle w:val="NoSpacing"/>
        <w:rPr>
          <w:rFonts w:ascii="Arial" w:hAnsi="Arial" w:cs="Arial"/>
          <w:b/>
        </w:rPr>
      </w:pPr>
      <w:r w:rsidRPr="0003401F">
        <w:rPr>
          <w:rFonts w:ascii="Arial" w:hAnsi="Arial" w:cs="Arial"/>
          <w:b/>
        </w:rPr>
        <w:t>Curiosity</w:t>
      </w:r>
    </w:p>
    <w:p w14:paraId="46FA585F" w14:textId="77777777" w:rsidR="003E4026" w:rsidRPr="0003401F" w:rsidRDefault="003E4026" w:rsidP="00436F69">
      <w:pPr>
        <w:pStyle w:val="NoSpacing"/>
        <w:rPr>
          <w:rFonts w:ascii="Arial" w:hAnsi="Arial" w:cs="Arial"/>
        </w:rPr>
      </w:pPr>
      <w:r w:rsidRPr="0003401F">
        <w:rPr>
          <w:rFonts w:ascii="Arial" w:hAnsi="Arial" w:cs="Arial"/>
        </w:rPr>
        <w:t>-CERT Course</w:t>
      </w:r>
    </w:p>
    <w:p w14:paraId="0D1D201D" w14:textId="77777777" w:rsidR="003E4026" w:rsidRPr="0003401F" w:rsidRDefault="003E4026" w:rsidP="00436F69">
      <w:pPr>
        <w:pStyle w:val="NoSpacing"/>
        <w:rPr>
          <w:rFonts w:ascii="Arial" w:hAnsi="Arial" w:cs="Arial"/>
        </w:rPr>
      </w:pPr>
      <w:r w:rsidRPr="0003401F">
        <w:rPr>
          <w:rFonts w:ascii="Arial" w:hAnsi="Arial" w:cs="Arial"/>
        </w:rPr>
        <w:t>-WAZE presentation</w:t>
      </w:r>
    </w:p>
    <w:p w14:paraId="464223CD" w14:textId="2E2B1B10" w:rsidR="001C6CE1" w:rsidRPr="0003401F" w:rsidRDefault="001C6CE1" w:rsidP="00436F69">
      <w:pPr>
        <w:pStyle w:val="NoSpacing"/>
        <w:rPr>
          <w:rFonts w:ascii="Arial" w:hAnsi="Arial" w:cs="Arial"/>
        </w:rPr>
      </w:pPr>
      <w:r w:rsidRPr="0003401F">
        <w:rPr>
          <w:rFonts w:ascii="Arial" w:hAnsi="Arial" w:cs="Arial"/>
        </w:rPr>
        <w:lastRenderedPageBreak/>
        <w:t>-SLTA Course</w:t>
      </w:r>
    </w:p>
    <w:p w14:paraId="0F63B8C3" w14:textId="5A4D0A24" w:rsidR="00A752C9" w:rsidRPr="0003401F" w:rsidRDefault="00A752C9" w:rsidP="00436F69">
      <w:pPr>
        <w:pStyle w:val="NoSpacing"/>
        <w:rPr>
          <w:rFonts w:ascii="Arial" w:hAnsi="Arial" w:cs="Arial"/>
        </w:rPr>
      </w:pPr>
      <w:r w:rsidRPr="0003401F">
        <w:rPr>
          <w:rFonts w:ascii="Arial" w:hAnsi="Arial" w:cs="Arial"/>
        </w:rPr>
        <w:t>-</w:t>
      </w:r>
      <w:r w:rsidRPr="0003401F">
        <w:rPr>
          <w:rFonts w:ascii="Arial" w:hAnsi="Arial" w:cs="Arial"/>
        </w:rPr>
        <w:t>Staff Development (NASPA II Conference)</w:t>
      </w:r>
    </w:p>
    <w:p w14:paraId="46B9F9AC" w14:textId="20DCC257" w:rsidR="001560D6" w:rsidRPr="0003401F" w:rsidRDefault="001560D6" w:rsidP="00436F69">
      <w:pPr>
        <w:pStyle w:val="NoSpacing"/>
        <w:rPr>
          <w:rFonts w:ascii="Arial" w:hAnsi="Arial" w:cs="Arial"/>
        </w:rPr>
      </w:pPr>
      <w:r w:rsidRPr="0003401F">
        <w:rPr>
          <w:rFonts w:ascii="Arial" w:hAnsi="Arial" w:cs="Arial"/>
        </w:rPr>
        <w:t>-Global Partnership</w:t>
      </w:r>
    </w:p>
    <w:p w14:paraId="50183D73" w14:textId="00144293" w:rsidR="001560D6" w:rsidRPr="0003401F" w:rsidRDefault="001560D6" w:rsidP="00436F69">
      <w:pPr>
        <w:pStyle w:val="NoSpacing"/>
        <w:rPr>
          <w:rFonts w:ascii="Arial" w:hAnsi="Arial" w:cs="Arial"/>
        </w:rPr>
      </w:pPr>
      <w:r w:rsidRPr="0003401F">
        <w:rPr>
          <w:rFonts w:ascii="Arial" w:hAnsi="Arial" w:cs="Arial"/>
        </w:rPr>
        <w:t>-Research</w:t>
      </w:r>
    </w:p>
    <w:p w14:paraId="10FA9EA1" w14:textId="77777777" w:rsidR="00436F69" w:rsidRPr="0003401F" w:rsidRDefault="00436F69" w:rsidP="00436F69">
      <w:pPr>
        <w:pStyle w:val="NoSpacing"/>
        <w:rPr>
          <w:rFonts w:ascii="Arial" w:hAnsi="Arial" w:cs="Arial"/>
          <w:b/>
        </w:rPr>
      </w:pPr>
      <w:r w:rsidRPr="0003401F">
        <w:rPr>
          <w:rFonts w:ascii="Arial" w:hAnsi="Arial" w:cs="Arial"/>
          <w:b/>
        </w:rPr>
        <w:t>Respect</w:t>
      </w:r>
    </w:p>
    <w:p w14:paraId="79A44726" w14:textId="77777777" w:rsidR="003E4026" w:rsidRPr="0003401F" w:rsidRDefault="003E4026" w:rsidP="00436F69">
      <w:pPr>
        <w:pStyle w:val="NoSpacing"/>
        <w:rPr>
          <w:rFonts w:ascii="Arial" w:hAnsi="Arial" w:cs="Arial"/>
        </w:rPr>
      </w:pPr>
      <w:r w:rsidRPr="0003401F">
        <w:rPr>
          <w:rFonts w:ascii="Arial" w:hAnsi="Arial" w:cs="Arial"/>
        </w:rPr>
        <w:t>-Global Service Grant</w:t>
      </w:r>
    </w:p>
    <w:p w14:paraId="4D363447" w14:textId="5DB8A656" w:rsidR="001C6CE1" w:rsidRPr="0003401F" w:rsidRDefault="001C6CE1" w:rsidP="00436F69">
      <w:pPr>
        <w:pStyle w:val="NoSpacing"/>
        <w:rPr>
          <w:rFonts w:ascii="Arial" w:hAnsi="Arial" w:cs="Arial"/>
        </w:rPr>
      </w:pPr>
      <w:r w:rsidRPr="0003401F">
        <w:rPr>
          <w:rFonts w:ascii="Arial" w:hAnsi="Arial" w:cs="Arial"/>
        </w:rPr>
        <w:t>-Panel Discussion during WOE</w:t>
      </w:r>
    </w:p>
    <w:p w14:paraId="338057E4" w14:textId="0FD20949" w:rsidR="001C6CE1" w:rsidRPr="0003401F" w:rsidRDefault="001C6CE1" w:rsidP="00436F69">
      <w:pPr>
        <w:pStyle w:val="NoSpacing"/>
        <w:rPr>
          <w:rFonts w:ascii="Arial" w:hAnsi="Arial" w:cs="Arial"/>
        </w:rPr>
      </w:pPr>
      <w:r w:rsidRPr="0003401F">
        <w:rPr>
          <w:rFonts w:ascii="Arial" w:hAnsi="Arial" w:cs="Arial"/>
        </w:rPr>
        <w:t>-Keynote speech during WOE</w:t>
      </w:r>
    </w:p>
    <w:p w14:paraId="2E4A73A4" w14:textId="77777777" w:rsidR="00BD2FED" w:rsidRPr="0003401F" w:rsidRDefault="00BD2FED" w:rsidP="00436F69">
      <w:pPr>
        <w:pStyle w:val="NoSpacing"/>
        <w:rPr>
          <w:rFonts w:ascii="Arial" w:hAnsi="Arial" w:cs="Arial"/>
        </w:rPr>
      </w:pPr>
    </w:p>
    <w:p w14:paraId="503AE739" w14:textId="77777777" w:rsidR="00436F69" w:rsidRPr="0003401F" w:rsidRDefault="00436F69" w:rsidP="00436F69">
      <w:pPr>
        <w:pStyle w:val="NoSpacing"/>
        <w:rPr>
          <w:rFonts w:ascii="Arial" w:hAnsi="Arial" w:cs="Arial"/>
          <w:b/>
        </w:rPr>
      </w:pPr>
      <w:r w:rsidRPr="0003401F">
        <w:rPr>
          <w:rFonts w:ascii="Arial" w:hAnsi="Arial" w:cs="Arial"/>
          <w:b/>
        </w:rPr>
        <w:t>Accountability</w:t>
      </w:r>
    </w:p>
    <w:p w14:paraId="2D426A3A" w14:textId="77777777" w:rsidR="001560D6" w:rsidRPr="0003401F" w:rsidRDefault="001560D6" w:rsidP="001560D6">
      <w:pPr>
        <w:pStyle w:val="NoSpacing"/>
        <w:rPr>
          <w:rFonts w:ascii="Arial" w:hAnsi="Arial" w:cs="Arial"/>
        </w:rPr>
      </w:pPr>
      <w:r w:rsidRPr="0003401F">
        <w:rPr>
          <w:rFonts w:ascii="Arial" w:hAnsi="Arial" w:cs="Arial"/>
        </w:rPr>
        <w:t>-iServe enhancements for ease of use</w:t>
      </w:r>
    </w:p>
    <w:p w14:paraId="251FBB6F" w14:textId="77777777" w:rsidR="008A7BFB" w:rsidRPr="0003401F" w:rsidRDefault="008A7BFB" w:rsidP="001560D6">
      <w:pPr>
        <w:pStyle w:val="NoSpacing"/>
        <w:rPr>
          <w:rFonts w:ascii="Arial" w:hAnsi="Arial" w:cs="Arial"/>
        </w:rPr>
      </w:pPr>
      <w:r w:rsidRPr="0003401F">
        <w:rPr>
          <w:rFonts w:ascii="Arial" w:hAnsi="Arial" w:cs="Arial"/>
        </w:rPr>
        <w:t>-Revitalized Partnership advisory council</w:t>
      </w:r>
    </w:p>
    <w:p w14:paraId="755AFF11" w14:textId="6345301C" w:rsidR="00BD2FED" w:rsidRPr="0003401F" w:rsidRDefault="008A7BFB" w:rsidP="00436F69">
      <w:pPr>
        <w:pStyle w:val="NoSpacing"/>
        <w:rPr>
          <w:rFonts w:ascii="Arial" w:hAnsi="Arial" w:cs="Arial"/>
        </w:rPr>
      </w:pPr>
      <w:r w:rsidRPr="0003401F">
        <w:rPr>
          <w:rFonts w:ascii="Arial" w:hAnsi="Arial" w:cs="Arial"/>
        </w:rPr>
        <w:t>-Assessment of programs with various stakeholders</w:t>
      </w:r>
    </w:p>
    <w:p w14:paraId="3EF8306D" w14:textId="77777777" w:rsidR="00BD2FED" w:rsidRPr="0003401F" w:rsidRDefault="00BD2FED" w:rsidP="00436F69">
      <w:pPr>
        <w:pStyle w:val="NoSpacing"/>
        <w:rPr>
          <w:rFonts w:ascii="Arial" w:hAnsi="Arial" w:cs="Arial"/>
        </w:rPr>
      </w:pPr>
    </w:p>
    <w:p w14:paraId="5266AC2C" w14:textId="77777777" w:rsidR="00436F69" w:rsidRPr="0003401F" w:rsidRDefault="00436F69" w:rsidP="00436F69">
      <w:pPr>
        <w:pStyle w:val="NoSpacing"/>
        <w:rPr>
          <w:rFonts w:ascii="Arial" w:hAnsi="Arial" w:cs="Arial"/>
          <w:b/>
        </w:rPr>
      </w:pPr>
      <w:r w:rsidRPr="0003401F">
        <w:rPr>
          <w:rFonts w:ascii="Arial" w:hAnsi="Arial" w:cs="Arial"/>
          <w:b/>
        </w:rPr>
        <w:t>Appreciation</w:t>
      </w:r>
    </w:p>
    <w:p w14:paraId="3D118DDD" w14:textId="705380E1" w:rsidR="00397545" w:rsidRPr="0003401F" w:rsidRDefault="003E4026" w:rsidP="00397545">
      <w:pPr>
        <w:pStyle w:val="NoSpacing"/>
        <w:rPr>
          <w:rFonts w:ascii="Arial" w:hAnsi="Arial" w:cs="Arial"/>
        </w:rPr>
      </w:pPr>
      <w:r w:rsidRPr="0003401F">
        <w:rPr>
          <w:rFonts w:ascii="Arial" w:hAnsi="Arial" w:cs="Arial"/>
        </w:rPr>
        <w:t>-</w:t>
      </w:r>
      <w:r w:rsidR="003D6C54" w:rsidRPr="0003401F">
        <w:rPr>
          <w:rFonts w:ascii="Arial" w:hAnsi="Arial" w:cs="Arial"/>
        </w:rPr>
        <w:t xml:space="preserve">New </w:t>
      </w:r>
      <w:r w:rsidR="005D50E2" w:rsidRPr="0003401F">
        <w:rPr>
          <w:rFonts w:ascii="Arial" w:hAnsi="Arial" w:cs="Arial"/>
        </w:rPr>
        <w:t xml:space="preserve">CSL </w:t>
      </w:r>
      <w:r w:rsidRPr="0003401F">
        <w:rPr>
          <w:rFonts w:ascii="Arial" w:hAnsi="Arial" w:cs="Arial"/>
        </w:rPr>
        <w:t>Staff Awards and Recognition</w:t>
      </w:r>
      <w:r w:rsidR="005D50E2" w:rsidRPr="0003401F">
        <w:rPr>
          <w:rFonts w:ascii="Arial" w:hAnsi="Arial" w:cs="Arial"/>
        </w:rPr>
        <w:t xml:space="preserve"> </w:t>
      </w:r>
    </w:p>
    <w:p w14:paraId="363E106A" w14:textId="77777777" w:rsidR="00397545" w:rsidRPr="0003401F" w:rsidRDefault="00397545" w:rsidP="00397545">
      <w:pPr>
        <w:pStyle w:val="NoSpacing"/>
        <w:rPr>
          <w:rFonts w:ascii="Arial" w:hAnsi="Arial" w:cs="Arial"/>
        </w:rPr>
      </w:pPr>
    </w:p>
    <w:p w14:paraId="060873B3" w14:textId="77777777" w:rsidR="00397545" w:rsidRPr="0003401F" w:rsidRDefault="00397545" w:rsidP="00397545">
      <w:pPr>
        <w:pStyle w:val="NoSpacing"/>
        <w:rPr>
          <w:rFonts w:ascii="Arial" w:hAnsi="Arial" w:cs="Arial"/>
          <w:b/>
        </w:rPr>
      </w:pPr>
      <w:r w:rsidRPr="0003401F">
        <w:rPr>
          <w:rFonts w:ascii="Arial" w:hAnsi="Arial" w:cs="Arial"/>
          <w:b/>
        </w:rPr>
        <w:t>Statistics</w:t>
      </w:r>
    </w:p>
    <w:p w14:paraId="6B8FD928" w14:textId="703E4054" w:rsidR="00AD28DD" w:rsidRPr="0003401F" w:rsidRDefault="00AD28DD" w:rsidP="00AD28DD">
      <w:pPr>
        <w:pStyle w:val="NoSpacing"/>
        <w:rPr>
          <w:rFonts w:ascii="Arial" w:hAnsi="Arial" w:cs="Arial"/>
        </w:rPr>
      </w:pPr>
      <w:r w:rsidRPr="0003401F">
        <w:rPr>
          <w:rFonts w:ascii="Arial" w:hAnsi="Arial" w:cs="Arial"/>
        </w:rPr>
        <w:t xml:space="preserve">- </w:t>
      </w:r>
      <w:r w:rsidR="009674C8" w:rsidRPr="0003401F">
        <w:rPr>
          <w:rFonts w:ascii="Arial" w:hAnsi="Arial" w:cs="Arial"/>
        </w:rPr>
        <w:t>VISTA Collaborative p</w:t>
      </w:r>
      <w:r w:rsidRPr="0003401F">
        <w:rPr>
          <w:rFonts w:ascii="Arial" w:hAnsi="Arial" w:cs="Arial"/>
        </w:rPr>
        <w:t>lacements increased from 12 to 14 in the past program year.</w:t>
      </w:r>
    </w:p>
    <w:p w14:paraId="5DED05FA" w14:textId="22964885" w:rsidR="00AD28DD" w:rsidRPr="0003401F" w:rsidRDefault="00AD28DD" w:rsidP="00397545">
      <w:pPr>
        <w:pStyle w:val="NoSpacing"/>
        <w:rPr>
          <w:rFonts w:ascii="Arial" w:hAnsi="Arial" w:cs="Arial"/>
        </w:rPr>
      </w:pPr>
      <w:r w:rsidRPr="0003401F">
        <w:rPr>
          <w:rFonts w:ascii="Arial" w:hAnsi="Arial" w:cs="Arial"/>
        </w:rPr>
        <w:t xml:space="preserve">- </w:t>
      </w:r>
      <w:r w:rsidR="008515C0" w:rsidRPr="0003401F">
        <w:rPr>
          <w:rFonts w:ascii="Arial" w:hAnsi="Arial" w:cs="Arial"/>
        </w:rPr>
        <w:t>5,000 hours by 1,000 volunt</w:t>
      </w:r>
      <w:r w:rsidR="005D50E2" w:rsidRPr="0003401F">
        <w:rPr>
          <w:rFonts w:ascii="Arial" w:hAnsi="Arial" w:cs="Arial"/>
        </w:rPr>
        <w:t>eers completed for flood relief/response</w:t>
      </w:r>
    </w:p>
    <w:p w14:paraId="3F264483" w14:textId="77E7F304" w:rsidR="003D6C54" w:rsidRPr="0003401F" w:rsidRDefault="003D6C54" w:rsidP="00397545">
      <w:pPr>
        <w:pStyle w:val="NoSpacing"/>
        <w:rPr>
          <w:rFonts w:ascii="Arial" w:hAnsi="Arial" w:cs="Arial"/>
        </w:rPr>
      </w:pPr>
      <w:r w:rsidRPr="0003401F">
        <w:rPr>
          <w:rFonts w:ascii="Arial" w:hAnsi="Arial" w:cs="Arial"/>
        </w:rPr>
        <w:t>- Helped coordinate eight institutional days of service with increased participation in nearly all from last year.</w:t>
      </w:r>
    </w:p>
    <w:p w14:paraId="3C6058B5" w14:textId="77777777" w:rsidR="0047652D" w:rsidRPr="0003401F" w:rsidRDefault="0037150F" w:rsidP="0037150F">
      <w:pPr>
        <w:pStyle w:val="NoSpacing"/>
        <w:rPr>
          <w:rFonts w:ascii="Arial" w:hAnsi="Arial" w:cs="Arial"/>
        </w:rPr>
      </w:pPr>
      <w:r w:rsidRPr="0003401F">
        <w:rPr>
          <w:rFonts w:ascii="Arial" w:hAnsi="Arial" w:cs="Arial"/>
        </w:rPr>
        <w:t>-</w:t>
      </w:r>
      <w:r w:rsidR="003D6C54" w:rsidRPr="0003401F">
        <w:rPr>
          <w:rFonts w:ascii="Arial" w:hAnsi="Arial" w:cs="Arial"/>
        </w:rPr>
        <w:t xml:space="preserve"> </w:t>
      </w:r>
      <w:r w:rsidRPr="0003401F">
        <w:rPr>
          <w:rFonts w:ascii="Arial" w:hAnsi="Arial" w:cs="Arial"/>
        </w:rPr>
        <w:t xml:space="preserve">During the 2016-2017 academic year, over 6000 students tracked the time spent volunteering. They completed over 145,000 hours with over 250 organizations from across the state and region. </w:t>
      </w:r>
    </w:p>
    <w:p w14:paraId="6F22800D" w14:textId="5737E17B" w:rsidR="0037150F" w:rsidRPr="0003401F" w:rsidRDefault="0037150F" w:rsidP="0047652D">
      <w:pPr>
        <w:pStyle w:val="NoSpacing"/>
        <w:numPr>
          <w:ilvl w:val="0"/>
          <w:numId w:val="22"/>
        </w:numPr>
        <w:rPr>
          <w:rFonts w:ascii="Arial" w:hAnsi="Arial" w:cs="Arial"/>
          <w:b/>
          <w:i/>
        </w:rPr>
      </w:pPr>
      <w:r w:rsidRPr="0003401F">
        <w:rPr>
          <w:rFonts w:ascii="Arial" w:hAnsi="Arial" w:cs="Arial"/>
        </w:rPr>
        <w:t>This represents an 89-percent increase in both total volunteers and 113-percent increase in time tracked from the 2015-2016 academic year.</w:t>
      </w:r>
    </w:p>
    <w:p w14:paraId="6048D6C2" w14:textId="35B9DAD4" w:rsidR="001560D6" w:rsidRPr="0003401F" w:rsidRDefault="001560D6" w:rsidP="00397545">
      <w:pPr>
        <w:pStyle w:val="NoSpacing"/>
        <w:rPr>
          <w:rFonts w:ascii="Arial" w:hAnsi="Arial" w:cs="Arial"/>
        </w:rPr>
      </w:pPr>
      <w:r w:rsidRPr="0003401F">
        <w:rPr>
          <w:rFonts w:ascii="Arial" w:hAnsi="Arial" w:cs="Arial"/>
        </w:rPr>
        <w:t>-</w:t>
      </w:r>
      <w:r w:rsidR="003D6C54" w:rsidRPr="0003401F">
        <w:rPr>
          <w:rFonts w:ascii="Arial" w:hAnsi="Arial" w:cs="Arial"/>
        </w:rPr>
        <w:t xml:space="preserve"> The CSL began 24 new </w:t>
      </w:r>
      <w:r w:rsidRPr="0003401F">
        <w:rPr>
          <w:rFonts w:ascii="Arial" w:hAnsi="Arial" w:cs="Arial"/>
        </w:rPr>
        <w:t xml:space="preserve">community partnerships </w:t>
      </w:r>
      <w:r w:rsidR="003D6C54" w:rsidRPr="0003401F">
        <w:rPr>
          <w:rFonts w:ascii="Arial" w:hAnsi="Arial" w:cs="Arial"/>
        </w:rPr>
        <w:t>for a total of 152 community and 39 Campus partners.  The program hosted 14 unique training, development, or engagement events for partners</w:t>
      </w:r>
    </w:p>
    <w:p w14:paraId="39ADFAED" w14:textId="62802CB7" w:rsidR="003D6C54" w:rsidRPr="0003401F" w:rsidRDefault="003D6C54" w:rsidP="003D6C54">
      <w:pPr>
        <w:pStyle w:val="NoSpacing"/>
        <w:rPr>
          <w:rFonts w:ascii="Arial" w:hAnsi="Arial" w:cs="Arial"/>
          <w:bCs/>
        </w:rPr>
      </w:pPr>
      <w:r w:rsidRPr="0003401F">
        <w:rPr>
          <w:rFonts w:ascii="Arial" w:hAnsi="Arial" w:cs="Arial"/>
        </w:rPr>
        <w:t>-</w:t>
      </w:r>
      <w:r w:rsidRPr="0003401F">
        <w:rPr>
          <w:rFonts w:ascii="Arial" w:hAnsi="Arial" w:cs="Arial"/>
          <w:bCs/>
        </w:rPr>
        <w:t xml:space="preserve"> </w:t>
      </w:r>
      <w:r w:rsidRPr="0003401F">
        <w:rPr>
          <w:rFonts w:ascii="Arial" w:hAnsi="Arial" w:cs="Arial"/>
          <w:bCs/>
        </w:rPr>
        <w:t>In 2016-17, there were 103 S-designated courses and a total of 134 course sections that utilized service-learning in come capacity.</w:t>
      </w:r>
    </w:p>
    <w:p w14:paraId="3E1A9703" w14:textId="7740D4C4" w:rsidR="003D6C54" w:rsidRPr="0003401F" w:rsidRDefault="003D6C54" w:rsidP="003D6C54">
      <w:pPr>
        <w:pStyle w:val="NoSpacing"/>
        <w:rPr>
          <w:rFonts w:ascii="Arial" w:hAnsi="Arial" w:cs="Arial"/>
          <w:bCs/>
        </w:rPr>
      </w:pPr>
      <w:r w:rsidRPr="0003401F">
        <w:rPr>
          <w:rFonts w:ascii="Arial" w:hAnsi="Arial" w:cs="Arial"/>
          <w:bCs/>
        </w:rPr>
        <w:t>-13 STLAs who worked with 11 faculty members to facilitate 10 service-learning courses</w:t>
      </w:r>
    </w:p>
    <w:p w14:paraId="1D203292" w14:textId="53E2F45D" w:rsidR="003D6C54" w:rsidRPr="0003401F" w:rsidRDefault="003D6C54" w:rsidP="003D6C54">
      <w:pPr>
        <w:pStyle w:val="NoSpacing"/>
        <w:rPr>
          <w:rFonts w:ascii="Arial" w:hAnsi="Arial" w:cs="Arial"/>
          <w:bCs/>
        </w:rPr>
      </w:pPr>
      <w:r w:rsidRPr="0003401F">
        <w:rPr>
          <w:rFonts w:ascii="Arial" w:hAnsi="Arial" w:cs="Arial"/>
          <w:bCs/>
        </w:rPr>
        <w:t>- 7 students and 2 CSL staff members received FEMA’s Community Emergency Response Team certification</w:t>
      </w:r>
    </w:p>
    <w:p w14:paraId="514BC910" w14:textId="46D5556E" w:rsidR="009203BE" w:rsidRPr="0003401F" w:rsidRDefault="003D6C54" w:rsidP="009203BE">
      <w:pPr>
        <w:pStyle w:val="NoSpacing"/>
        <w:rPr>
          <w:rFonts w:ascii="Arial" w:hAnsi="Arial" w:cs="Arial"/>
          <w:bCs/>
        </w:rPr>
      </w:pPr>
      <w:r w:rsidRPr="0003401F">
        <w:rPr>
          <w:rFonts w:ascii="Arial" w:hAnsi="Arial" w:cs="Arial"/>
          <w:bCs/>
        </w:rPr>
        <w:t>- About 40 students participated in the SRVL Independent Study Course, completing individual or group projects and electronic project portfolios.</w:t>
      </w:r>
      <w:bookmarkStart w:id="1" w:name="16-17_report_cover"/>
      <w:bookmarkEnd w:id="1"/>
    </w:p>
    <w:sectPr w:rsidR="009203BE" w:rsidRPr="0003401F" w:rsidSect="0003401F">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5B9D4" w14:textId="77777777" w:rsidR="00593AE7" w:rsidRDefault="00593AE7" w:rsidP="00312E33">
      <w:pPr>
        <w:spacing w:after="0" w:line="240" w:lineRule="auto"/>
      </w:pPr>
      <w:r>
        <w:separator/>
      </w:r>
    </w:p>
  </w:endnote>
  <w:endnote w:type="continuationSeparator" w:id="0">
    <w:p w14:paraId="4523BD3E" w14:textId="77777777" w:rsidR="00593AE7" w:rsidRDefault="00593AE7" w:rsidP="0031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6001" w14:textId="05C94C2A" w:rsidR="009203BE" w:rsidRDefault="009203BE">
    <w:pPr>
      <w:spacing w:line="14" w:lineRule="auto"/>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1A5AE" w14:textId="77777777" w:rsidR="00593AE7" w:rsidRDefault="00593AE7" w:rsidP="00312E33">
      <w:pPr>
        <w:spacing w:after="0" w:line="240" w:lineRule="auto"/>
      </w:pPr>
      <w:r>
        <w:separator/>
      </w:r>
    </w:p>
  </w:footnote>
  <w:footnote w:type="continuationSeparator" w:id="0">
    <w:p w14:paraId="08739B07" w14:textId="77777777" w:rsidR="00593AE7" w:rsidRDefault="00593AE7" w:rsidP="00312E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5174"/>
    <w:multiLevelType w:val="hybridMultilevel"/>
    <w:tmpl w:val="43C2C79C"/>
    <w:lvl w:ilvl="0" w:tplc="5888C48A">
      <w:start w:val="7"/>
      <w:numFmt w:val="decimal"/>
      <w:lvlText w:val="(%1)"/>
      <w:lvlJc w:val="left"/>
      <w:pPr>
        <w:ind w:left="468" w:hanging="360"/>
        <w:jc w:val="left"/>
      </w:pPr>
      <w:rPr>
        <w:rFonts w:ascii="Arial" w:eastAsia="Arial" w:hAnsi="Arial" w:hint="default"/>
        <w:b/>
        <w:bCs/>
        <w:spacing w:val="-1"/>
        <w:sz w:val="24"/>
        <w:szCs w:val="24"/>
      </w:rPr>
    </w:lvl>
    <w:lvl w:ilvl="1" w:tplc="605AB41C">
      <w:start w:val="1"/>
      <w:numFmt w:val="bullet"/>
      <w:lvlText w:val=""/>
      <w:lvlJc w:val="left"/>
      <w:pPr>
        <w:ind w:left="888" w:hanging="360"/>
      </w:pPr>
      <w:rPr>
        <w:rFonts w:ascii="Wingdings" w:eastAsia="Wingdings" w:hAnsi="Wingdings" w:hint="default"/>
        <w:sz w:val="24"/>
        <w:szCs w:val="24"/>
      </w:rPr>
    </w:lvl>
    <w:lvl w:ilvl="2" w:tplc="31F874A0">
      <w:start w:val="1"/>
      <w:numFmt w:val="bullet"/>
      <w:lvlText w:val="•"/>
      <w:lvlJc w:val="left"/>
      <w:pPr>
        <w:ind w:left="1947" w:hanging="360"/>
      </w:pPr>
      <w:rPr>
        <w:rFonts w:hint="default"/>
      </w:rPr>
    </w:lvl>
    <w:lvl w:ilvl="3" w:tplc="824044E6">
      <w:start w:val="1"/>
      <w:numFmt w:val="bullet"/>
      <w:lvlText w:val="•"/>
      <w:lvlJc w:val="left"/>
      <w:pPr>
        <w:ind w:left="3006" w:hanging="360"/>
      </w:pPr>
      <w:rPr>
        <w:rFonts w:hint="default"/>
      </w:rPr>
    </w:lvl>
    <w:lvl w:ilvl="4" w:tplc="AF82A1F2">
      <w:start w:val="1"/>
      <w:numFmt w:val="bullet"/>
      <w:lvlText w:val="•"/>
      <w:lvlJc w:val="left"/>
      <w:pPr>
        <w:ind w:left="4065" w:hanging="360"/>
      </w:pPr>
      <w:rPr>
        <w:rFonts w:hint="default"/>
      </w:rPr>
    </w:lvl>
    <w:lvl w:ilvl="5" w:tplc="5DB207E8">
      <w:start w:val="1"/>
      <w:numFmt w:val="bullet"/>
      <w:lvlText w:val="•"/>
      <w:lvlJc w:val="left"/>
      <w:pPr>
        <w:ind w:left="5124" w:hanging="360"/>
      </w:pPr>
      <w:rPr>
        <w:rFonts w:hint="default"/>
      </w:rPr>
    </w:lvl>
    <w:lvl w:ilvl="6" w:tplc="CB16869A">
      <w:start w:val="1"/>
      <w:numFmt w:val="bullet"/>
      <w:lvlText w:val="•"/>
      <w:lvlJc w:val="left"/>
      <w:pPr>
        <w:ind w:left="6183" w:hanging="360"/>
      </w:pPr>
      <w:rPr>
        <w:rFonts w:hint="default"/>
      </w:rPr>
    </w:lvl>
    <w:lvl w:ilvl="7" w:tplc="259E73C0">
      <w:start w:val="1"/>
      <w:numFmt w:val="bullet"/>
      <w:lvlText w:val="•"/>
      <w:lvlJc w:val="left"/>
      <w:pPr>
        <w:ind w:left="7242" w:hanging="360"/>
      </w:pPr>
      <w:rPr>
        <w:rFonts w:hint="default"/>
      </w:rPr>
    </w:lvl>
    <w:lvl w:ilvl="8" w:tplc="008A307A">
      <w:start w:val="1"/>
      <w:numFmt w:val="bullet"/>
      <w:lvlText w:val="•"/>
      <w:lvlJc w:val="left"/>
      <w:pPr>
        <w:ind w:left="8301" w:hanging="360"/>
      </w:pPr>
      <w:rPr>
        <w:rFonts w:hint="default"/>
      </w:rPr>
    </w:lvl>
  </w:abstractNum>
  <w:abstractNum w:abstractNumId="1">
    <w:nsid w:val="097636C9"/>
    <w:multiLevelType w:val="hybridMultilevel"/>
    <w:tmpl w:val="F290F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13963"/>
    <w:multiLevelType w:val="hybridMultilevel"/>
    <w:tmpl w:val="74660A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2640B"/>
    <w:multiLevelType w:val="hybridMultilevel"/>
    <w:tmpl w:val="A4200706"/>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5">
      <w:start w:val="1"/>
      <w:numFmt w:val="bullet"/>
      <w:lvlText w:val=""/>
      <w:lvlJc w:val="left"/>
      <w:pPr>
        <w:ind w:left="4636"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4">
    <w:nsid w:val="166C63EA"/>
    <w:multiLevelType w:val="hybridMultilevel"/>
    <w:tmpl w:val="8732F620"/>
    <w:lvl w:ilvl="0" w:tplc="EF1A70D6">
      <w:start w:val="1"/>
      <w:numFmt w:val="bullet"/>
      <w:lvlText w:val=""/>
      <w:lvlJc w:val="left"/>
      <w:pPr>
        <w:ind w:left="828" w:hanging="360"/>
      </w:pPr>
      <w:rPr>
        <w:rFonts w:ascii="Symbol" w:eastAsia="Symbol" w:hAnsi="Symbol" w:hint="default"/>
        <w:w w:val="99"/>
        <w:sz w:val="20"/>
        <w:szCs w:val="20"/>
      </w:rPr>
    </w:lvl>
    <w:lvl w:ilvl="1" w:tplc="4B88EE06">
      <w:start w:val="1"/>
      <w:numFmt w:val="bullet"/>
      <w:lvlText w:val="•"/>
      <w:lvlJc w:val="left"/>
      <w:pPr>
        <w:ind w:left="1787" w:hanging="360"/>
      </w:pPr>
      <w:rPr>
        <w:rFonts w:hint="default"/>
      </w:rPr>
    </w:lvl>
    <w:lvl w:ilvl="2" w:tplc="16620B9E">
      <w:start w:val="1"/>
      <w:numFmt w:val="bullet"/>
      <w:lvlText w:val="•"/>
      <w:lvlJc w:val="left"/>
      <w:pPr>
        <w:ind w:left="2746" w:hanging="360"/>
      </w:pPr>
      <w:rPr>
        <w:rFonts w:hint="default"/>
      </w:rPr>
    </w:lvl>
    <w:lvl w:ilvl="3" w:tplc="EAF8B3AE">
      <w:start w:val="1"/>
      <w:numFmt w:val="bullet"/>
      <w:lvlText w:val="•"/>
      <w:lvlJc w:val="left"/>
      <w:pPr>
        <w:ind w:left="3705" w:hanging="360"/>
      </w:pPr>
      <w:rPr>
        <w:rFonts w:hint="default"/>
      </w:rPr>
    </w:lvl>
    <w:lvl w:ilvl="4" w:tplc="AA840926">
      <w:start w:val="1"/>
      <w:numFmt w:val="bullet"/>
      <w:lvlText w:val="•"/>
      <w:lvlJc w:val="left"/>
      <w:pPr>
        <w:ind w:left="4664" w:hanging="360"/>
      </w:pPr>
      <w:rPr>
        <w:rFonts w:hint="default"/>
      </w:rPr>
    </w:lvl>
    <w:lvl w:ilvl="5" w:tplc="5CFA5204">
      <w:start w:val="1"/>
      <w:numFmt w:val="bullet"/>
      <w:lvlText w:val="•"/>
      <w:lvlJc w:val="left"/>
      <w:pPr>
        <w:ind w:left="5624" w:hanging="360"/>
      </w:pPr>
      <w:rPr>
        <w:rFonts w:hint="default"/>
      </w:rPr>
    </w:lvl>
    <w:lvl w:ilvl="6" w:tplc="E88276FA">
      <w:start w:val="1"/>
      <w:numFmt w:val="bullet"/>
      <w:lvlText w:val="•"/>
      <w:lvlJc w:val="left"/>
      <w:pPr>
        <w:ind w:left="6583" w:hanging="360"/>
      </w:pPr>
      <w:rPr>
        <w:rFonts w:hint="default"/>
      </w:rPr>
    </w:lvl>
    <w:lvl w:ilvl="7" w:tplc="F49A4872">
      <w:start w:val="1"/>
      <w:numFmt w:val="bullet"/>
      <w:lvlText w:val="•"/>
      <w:lvlJc w:val="left"/>
      <w:pPr>
        <w:ind w:left="7542" w:hanging="360"/>
      </w:pPr>
      <w:rPr>
        <w:rFonts w:hint="default"/>
      </w:rPr>
    </w:lvl>
    <w:lvl w:ilvl="8" w:tplc="C3588602">
      <w:start w:val="1"/>
      <w:numFmt w:val="bullet"/>
      <w:lvlText w:val="•"/>
      <w:lvlJc w:val="left"/>
      <w:pPr>
        <w:ind w:left="8501" w:hanging="360"/>
      </w:pPr>
      <w:rPr>
        <w:rFonts w:hint="default"/>
      </w:rPr>
    </w:lvl>
  </w:abstractNum>
  <w:abstractNum w:abstractNumId="5">
    <w:nsid w:val="276D3228"/>
    <w:multiLevelType w:val="hybridMultilevel"/>
    <w:tmpl w:val="AD46F1D4"/>
    <w:lvl w:ilvl="0" w:tplc="04090009">
      <w:start w:val="1"/>
      <w:numFmt w:val="bullet"/>
      <w:lvlText w:val=""/>
      <w:lvlJc w:val="left"/>
      <w:pPr>
        <w:ind w:left="720" w:hanging="360"/>
      </w:pPr>
      <w:rPr>
        <w:rFonts w:ascii="Wingdings" w:hAnsi="Wingdings" w:hint="default"/>
        <w:w w:val="99"/>
        <w:sz w:val="20"/>
        <w:szCs w:val="20"/>
      </w:rPr>
    </w:lvl>
    <w:lvl w:ilvl="1" w:tplc="4B88EE06">
      <w:start w:val="1"/>
      <w:numFmt w:val="bullet"/>
      <w:lvlText w:val="•"/>
      <w:lvlJc w:val="left"/>
      <w:pPr>
        <w:ind w:left="1787" w:hanging="360"/>
      </w:pPr>
      <w:rPr>
        <w:rFonts w:hint="default"/>
      </w:rPr>
    </w:lvl>
    <w:lvl w:ilvl="2" w:tplc="16620B9E">
      <w:start w:val="1"/>
      <w:numFmt w:val="bullet"/>
      <w:lvlText w:val="•"/>
      <w:lvlJc w:val="left"/>
      <w:pPr>
        <w:ind w:left="2746" w:hanging="360"/>
      </w:pPr>
      <w:rPr>
        <w:rFonts w:hint="default"/>
      </w:rPr>
    </w:lvl>
    <w:lvl w:ilvl="3" w:tplc="EAF8B3AE">
      <w:start w:val="1"/>
      <w:numFmt w:val="bullet"/>
      <w:lvlText w:val="•"/>
      <w:lvlJc w:val="left"/>
      <w:pPr>
        <w:ind w:left="3705" w:hanging="360"/>
      </w:pPr>
      <w:rPr>
        <w:rFonts w:hint="default"/>
      </w:rPr>
    </w:lvl>
    <w:lvl w:ilvl="4" w:tplc="AA840926">
      <w:start w:val="1"/>
      <w:numFmt w:val="bullet"/>
      <w:lvlText w:val="•"/>
      <w:lvlJc w:val="left"/>
      <w:pPr>
        <w:ind w:left="4664" w:hanging="360"/>
      </w:pPr>
      <w:rPr>
        <w:rFonts w:hint="default"/>
      </w:rPr>
    </w:lvl>
    <w:lvl w:ilvl="5" w:tplc="5CFA5204">
      <w:start w:val="1"/>
      <w:numFmt w:val="bullet"/>
      <w:lvlText w:val="•"/>
      <w:lvlJc w:val="left"/>
      <w:pPr>
        <w:ind w:left="5624" w:hanging="360"/>
      </w:pPr>
      <w:rPr>
        <w:rFonts w:hint="default"/>
      </w:rPr>
    </w:lvl>
    <w:lvl w:ilvl="6" w:tplc="E88276FA">
      <w:start w:val="1"/>
      <w:numFmt w:val="bullet"/>
      <w:lvlText w:val="•"/>
      <w:lvlJc w:val="left"/>
      <w:pPr>
        <w:ind w:left="6583" w:hanging="360"/>
      </w:pPr>
      <w:rPr>
        <w:rFonts w:hint="default"/>
      </w:rPr>
    </w:lvl>
    <w:lvl w:ilvl="7" w:tplc="F49A4872">
      <w:start w:val="1"/>
      <w:numFmt w:val="bullet"/>
      <w:lvlText w:val="•"/>
      <w:lvlJc w:val="left"/>
      <w:pPr>
        <w:ind w:left="7542" w:hanging="360"/>
      </w:pPr>
      <w:rPr>
        <w:rFonts w:hint="default"/>
      </w:rPr>
    </w:lvl>
    <w:lvl w:ilvl="8" w:tplc="C3588602">
      <w:start w:val="1"/>
      <w:numFmt w:val="bullet"/>
      <w:lvlText w:val="•"/>
      <w:lvlJc w:val="left"/>
      <w:pPr>
        <w:ind w:left="8501" w:hanging="360"/>
      </w:pPr>
      <w:rPr>
        <w:rFonts w:hint="default"/>
      </w:rPr>
    </w:lvl>
  </w:abstractNum>
  <w:abstractNum w:abstractNumId="6">
    <w:nsid w:val="2E897383"/>
    <w:multiLevelType w:val="hybridMultilevel"/>
    <w:tmpl w:val="727EDF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341A58"/>
    <w:multiLevelType w:val="hybridMultilevel"/>
    <w:tmpl w:val="9C6A1946"/>
    <w:lvl w:ilvl="0" w:tplc="D82A77EE">
      <w:start w:val="1"/>
      <w:numFmt w:val="bullet"/>
      <w:lvlText w:val=""/>
      <w:lvlJc w:val="left"/>
      <w:pPr>
        <w:ind w:left="888" w:hanging="360"/>
      </w:pPr>
      <w:rPr>
        <w:rFonts w:ascii="Wingdings" w:eastAsia="Wingdings" w:hAnsi="Wingdings" w:hint="default"/>
        <w:sz w:val="24"/>
        <w:szCs w:val="24"/>
      </w:rPr>
    </w:lvl>
    <w:lvl w:ilvl="1" w:tplc="4F4434A6">
      <w:start w:val="1"/>
      <w:numFmt w:val="bullet"/>
      <w:lvlText w:val=""/>
      <w:lvlJc w:val="left"/>
      <w:pPr>
        <w:ind w:left="1008" w:hanging="269"/>
      </w:pPr>
      <w:rPr>
        <w:rFonts w:ascii="Wingdings" w:eastAsia="Wingdings" w:hAnsi="Wingdings" w:hint="default"/>
        <w:sz w:val="24"/>
        <w:szCs w:val="24"/>
      </w:rPr>
    </w:lvl>
    <w:lvl w:ilvl="2" w:tplc="2A1E3BA2">
      <w:start w:val="1"/>
      <w:numFmt w:val="bullet"/>
      <w:lvlText w:val="•"/>
      <w:lvlJc w:val="left"/>
      <w:pPr>
        <w:ind w:left="2011" w:hanging="269"/>
      </w:pPr>
      <w:rPr>
        <w:rFonts w:hint="default"/>
      </w:rPr>
    </w:lvl>
    <w:lvl w:ilvl="3" w:tplc="0BD42C22">
      <w:start w:val="1"/>
      <w:numFmt w:val="bullet"/>
      <w:lvlText w:val="•"/>
      <w:lvlJc w:val="left"/>
      <w:pPr>
        <w:ind w:left="3015" w:hanging="269"/>
      </w:pPr>
      <w:rPr>
        <w:rFonts w:hint="default"/>
      </w:rPr>
    </w:lvl>
    <w:lvl w:ilvl="4" w:tplc="58040996">
      <w:start w:val="1"/>
      <w:numFmt w:val="bullet"/>
      <w:lvlText w:val="•"/>
      <w:lvlJc w:val="left"/>
      <w:pPr>
        <w:ind w:left="4018" w:hanging="269"/>
      </w:pPr>
      <w:rPr>
        <w:rFonts w:hint="default"/>
      </w:rPr>
    </w:lvl>
    <w:lvl w:ilvl="5" w:tplc="0C94C82E">
      <w:start w:val="1"/>
      <w:numFmt w:val="bullet"/>
      <w:lvlText w:val="•"/>
      <w:lvlJc w:val="left"/>
      <w:pPr>
        <w:ind w:left="5022" w:hanging="269"/>
      </w:pPr>
      <w:rPr>
        <w:rFonts w:hint="default"/>
      </w:rPr>
    </w:lvl>
    <w:lvl w:ilvl="6" w:tplc="00006826">
      <w:start w:val="1"/>
      <w:numFmt w:val="bullet"/>
      <w:lvlText w:val="•"/>
      <w:lvlJc w:val="left"/>
      <w:pPr>
        <w:ind w:left="6025" w:hanging="269"/>
      </w:pPr>
      <w:rPr>
        <w:rFonts w:hint="default"/>
      </w:rPr>
    </w:lvl>
    <w:lvl w:ilvl="7" w:tplc="D59EC41C">
      <w:start w:val="1"/>
      <w:numFmt w:val="bullet"/>
      <w:lvlText w:val="•"/>
      <w:lvlJc w:val="left"/>
      <w:pPr>
        <w:ind w:left="7029" w:hanging="269"/>
      </w:pPr>
      <w:rPr>
        <w:rFonts w:hint="default"/>
      </w:rPr>
    </w:lvl>
    <w:lvl w:ilvl="8" w:tplc="F5C40E88">
      <w:start w:val="1"/>
      <w:numFmt w:val="bullet"/>
      <w:lvlText w:val="•"/>
      <w:lvlJc w:val="left"/>
      <w:pPr>
        <w:ind w:left="8032" w:hanging="269"/>
      </w:pPr>
      <w:rPr>
        <w:rFonts w:hint="default"/>
      </w:rPr>
    </w:lvl>
  </w:abstractNum>
  <w:abstractNum w:abstractNumId="8">
    <w:nsid w:val="310307CE"/>
    <w:multiLevelType w:val="hybridMultilevel"/>
    <w:tmpl w:val="327E583A"/>
    <w:lvl w:ilvl="0" w:tplc="29C6D936">
      <w:start w:val="1"/>
      <w:numFmt w:val="bullet"/>
      <w:lvlText w:val=""/>
      <w:lvlJc w:val="left"/>
      <w:pPr>
        <w:ind w:left="828" w:hanging="360"/>
      </w:pPr>
      <w:rPr>
        <w:rFonts w:ascii="Wingdings" w:eastAsia="Wingdings" w:hAnsi="Wingdings" w:hint="default"/>
        <w:sz w:val="24"/>
        <w:szCs w:val="24"/>
      </w:rPr>
    </w:lvl>
    <w:lvl w:ilvl="1" w:tplc="7CD21FA4">
      <w:start w:val="1"/>
      <w:numFmt w:val="bullet"/>
      <w:lvlText w:val=""/>
      <w:lvlJc w:val="left"/>
      <w:pPr>
        <w:ind w:left="1188" w:hanging="360"/>
      </w:pPr>
      <w:rPr>
        <w:rFonts w:ascii="Wingdings" w:eastAsia="Wingdings" w:hAnsi="Wingdings" w:hint="default"/>
        <w:sz w:val="24"/>
        <w:szCs w:val="24"/>
      </w:rPr>
    </w:lvl>
    <w:lvl w:ilvl="2" w:tplc="40F66984">
      <w:start w:val="1"/>
      <w:numFmt w:val="bullet"/>
      <w:lvlText w:val="•"/>
      <w:lvlJc w:val="left"/>
      <w:pPr>
        <w:ind w:left="2209" w:hanging="360"/>
      </w:pPr>
      <w:rPr>
        <w:rFonts w:hint="default"/>
      </w:rPr>
    </w:lvl>
    <w:lvl w:ilvl="3" w:tplc="79D45BAC">
      <w:start w:val="1"/>
      <w:numFmt w:val="bullet"/>
      <w:lvlText w:val="•"/>
      <w:lvlJc w:val="left"/>
      <w:pPr>
        <w:ind w:left="3230" w:hanging="360"/>
      </w:pPr>
      <w:rPr>
        <w:rFonts w:hint="default"/>
      </w:rPr>
    </w:lvl>
    <w:lvl w:ilvl="4" w:tplc="4064B746">
      <w:start w:val="1"/>
      <w:numFmt w:val="bullet"/>
      <w:lvlText w:val="•"/>
      <w:lvlJc w:val="left"/>
      <w:pPr>
        <w:ind w:left="4252" w:hanging="360"/>
      </w:pPr>
      <w:rPr>
        <w:rFonts w:hint="default"/>
      </w:rPr>
    </w:lvl>
    <w:lvl w:ilvl="5" w:tplc="76668576">
      <w:start w:val="1"/>
      <w:numFmt w:val="bullet"/>
      <w:lvlText w:val="•"/>
      <w:lvlJc w:val="left"/>
      <w:pPr>
        <w:ind w:left="5273" w:hanging="360"/>
      </w:pPr>
      <w:rPr>
        <w:rFonts w:hint="default"/>
      </w:rPr>
    </w:lvl>
    <w:lvl w:ilvl="6" w:tplc="7B0636A6">
      <w:start w:val="1"/>
      <w:numFmt w:val="bullet"/>
      <w:lvlText w:val="•"/>
      <w:lvlJc w:val="left"/>
      <w:pPr>
        <w:ind w:left="6294" w:hanging="360"/>
      </w:pPr>
      <w:rPr>
        <w:rFonts w:hint="default"/>
      </w:rPr>
    </w:lvl>
    <w:lvl w:ilvl="7" w:tplc="DAC2BF58">
      <w:start w:val="1"/>
      <w:numFmt w:val="bullet"/>
      <w:lvlText w:val="•"/>
      <w:lvlJc w:val="left"/>
      <w:pPr>
        <w:ind w:left="7316" w:hanging="360"/>
      </w:pPr>
      <w:rPr>
        <w:rFonts w:hint="default"/>
      </w:rPr>
    </w:lvl>
    <w:lvl w:ilvl="8" w:tplc="2B42DB1A">
      <w:start w:val="1"/>
      <w:numFmt w:val="bullet"/>
      <w:lvlText w:val="•"/>
      <w:lvlJc w:val="left"/>
      <w:pPr>
        <w:ind w:left="8337" w:hanging="360"/>
      </w:pPr>
      <w:rPr>
        <w:rFonts w:hint="default"/>
      </w:rPr>
    </w:lvl>
  </w:abstractNum>
  <w:abstractNum w:abstractNumId="9">
    <w:nsid w:val="408875B9"/>
    <w:multiLevelType w:val="hybridMultilevel"/>
    <w:tmpl w:val="381E26C8"/>
    <w:lvl w:ilvl="0" w:tplc="48F66A92">
      <w:start w:val="1"/>
      <w:numFmt w:val="bullet"/>
      <w:lvlText w:val=""/>
      <w:lvlJc w:val="left"/>
      <w:pPr>
        <w:ind w:left="910" w:hanging="406"/>
      </w:pPr>
      <w:rPr>
        <w:rFonts w:ascii="Wingdings" w:eastAsia="Wingdings" w:hAnsi="Wingdings" w:hint="default"/>
        <w:color w:val="193B65"/>
        <w:w w:val="99"/>
        <w:sz w:val="32"/>
        <w:szCs w:val="32"/>
      </w:rPr>
    </w:lvl>
    <w:lvl w:ilvl="1" w:tplc="FE64F00C">
      <w:start w:val="1"/>
      <w:numFmt w:val="bullet"/>
      <w:lvlText w:val="•"/>
      <w:lvlJc w:val="left"/>
      <w:pPr>
        <w:ind w:left="1875" w:hanging="406"/>
      </w:pPr>
      <w:rPr>
        <w:rFonts w:hint="default"/>
      </w:rPr>
    </w:lvl>
    <w:lvl w:ilvl="2" w:tplc="C408199A">
      <w:start w:val="1"/>
      <w:numFmt w:val="bullet"/>
      <w:lvlText w:val="•"/>
      <w:lvlJc w:val="left"/>
      <w:pPr>
        <w:ind w:left="2840" w:hanging="406"/>
      </w:pPr>
      <w:rPr>
        <w:rFonts w:hint="default"/>
      </w:rPr>
    </w:lvl>
    <w:lvl w:ilvl="3" w:tplc="9F74A73C">
      <w:start w:val="1"/>
      <w:numFmt w:val="bullet"/>
      <w:lvlText w:val="•"/>
      <w:lvlJc w:val="left"/>
      <w:pPr>
        <w:ind w:left="3805" w:hanging="406"/>
      </w:pPr>
      <w:rPr>
        <w:rFonts w:hint="default"/>
      </w:rPr>
    </w:lvl>
    <w:lvl w:ilvl="4" w:tplc="4C0E437A">
      <w:start w:val="1"/>
      <w:numFmt w:val="bullet"/>
      <w:lvlText w:val="•"/>
      <w:lvlJc w:val="left"/>
      <w:pPr>
        <w:ind w:left="4770" w:hanging="406"/>
      </w:pPr>
      <w:rPr>
        <w:rFonts w:hint="default"/>
      </w:rPr>
    </w:lvl>
    <w:lvl w:ilvl="5" w:tplc="F3BCF2E0">
      <w:start w:val="1"/>
      <w:numFmt w:val="bullet"/>
      <w:lvlText w:val="•"/>
      <w:lvlJc w:val="left"/>
      <w:pPr>
        <w:ind w:left="5735" w:hanging="406"/>
      </w:pPr>
      <w:rPr>
        <w:rFonts w:hint="default"/>
      </w:rPr>
    </w:lvl>
    <w:lvl w:ilvl="6" w:tplc="0F4E943C">
      <w:start w:val="1"/>
      <w:numFmt w:val="bullet"/>
      <w:lvlText w:val="•"/>
      <w:lvlJc w:val="left"/>
      <w:pPr>
        <w:ind w:left="6700" w:hanging="406"/>
      </w:pPr>
      <w:rPr>
        <w:rFonts w:hint="default"/>
      </w:rPr>
    </w:lvl>
    <w:lvl w:ilvl="7" w:tplc="38160672">
      <w:start w:val="1"/>
      <w:numFmt w:val="bullet"/>
      <w:lvlText w:val="•"/>
      <w:lvlJc w:val="left"/>
      <w:pPr>
        <w:ind w:left="7665" w:hanging="406"/>
      </w:pPr>
      <w:rPr>
        <w:rFonts w:hint="default"/>
      </w:rPr>
    </w:lvl>
    <w:lvl w:ilvl="8" w:tplc="B02E5072">
      <w:start w:val="1"/>
      <w:numFmt w:val="bullet"/>
      <w:lvlText w:val="•"/>
      <w:lvlJc w:val="left"/>
      <w:pPr>
        <w:ind w:left="8630" w:hanging="406"/>
      </w:pPr>
      <w:rPr>
        <w:rFonts w:hint="default"/>
      </w:rPr>
    </w:lvl>
  </w:abstractNum>
  <w:abstractNum w:abstractNumId="10">
    <w:nsid w:val="486F7FA7"/>
    <w:multiLevelType w:val="hybridMultilevel"/>
    <w:tmpl w:val="D7B2472C"/>
    <w:lvl w:ilvl="0" w:tplc="CC3A7710">
      <w:start w:val="1"/>
      <w:numFmt w:val="bullet"/>
      <w:lvlText w:val=""/>
      <w:lvlJc w:val="left"/>
      <w:pPr>
        <w:ind w:left="828" w:hanging="360"/>
      </w:pPr>
      <w:rPr>
        <w:rFonts w:ascii="Wingdings" w:eastAsia="Wingdings" w:hAnsi="Wingdings" w:hint="default"/>
        <w:sz w:val="24"/>
        <w:szCs w:val="24"/>
      </w:rPr>
    </w:lvl>
    <w:lvl w:ilvl="1" w:tplc="080C218C">
      <w:start w:val="1"/>
      <w:numFmt w:val="bullet"/>
      <w:lvlText w:val=""/>
      <w:lvlJc w:val="left"/>
      <w:pPr>
        <w:ind w:left="1188" w:hanging="360"/>
      </w:pPr>
      <w:rPr>
        <w:rFonts w:ascii="Wingdings" w:eastAsia="Wingdings" w:hAnsi="Wingdings" w:hint="default"/>
        <w:sz w:val="24"/>
        <w:szCs w:val="24"/>
      </w:rPr>
    </w:lvl>
    <w:lvl w:ilvl="2" w:tplc="47FA9758">
      <w:start w:val="1"/>
      <w:numFmt w:val="bullet"/>
      <w:lvlText w:val="•"/>
      <w:lvlJc w:val="left"/>
      <w:pPr>
        <w:ind w:left="2211" w:hanging="360"/>
      </w:pPr>
      <w:rPr>
        <w:rFonts w:hint="default"/>
      </w:rPr>
    </w:lvl>
    <w:lvl w:ilvl="3" w:tplc="81A07372">
      <w:start w:val="1"/>
      <w:numFmt w:val="bullet"/>
      <w:lvlText w:val="•"/>
      <w:lvlJc w:val="left"/>
      <w:pPr>
        <w:ind w:left="3235" w:hanging="360"/>
      </w:pPr>
      <w:rPr>
        <w:rFonts w:hint="default"/>
      </w:rPr>
    </w:lvl>
    <w:lvl w:ilvl="4" w:tplc="4576161E">
      <w:start w:val="1"/>
      <w:numFmt w:val="bullet"/>
      <w:lvlText w:val="•"/>
      <w:lvlJc w:val="left"/>
      <w:pPr>
        <w:ind w:left="4258" w:hanging="360"/>
      </w:pPr>
      <w:rPr>
        <w:rFonts w:hint="default"/>
      </w:rPr>
    </w:lvl>
    <w:lvl w:ilvl="5" w:tplc="E6B68540">
      <w:start w:val="1"/>
      <w:numFmt w:val="bullet"/>
      <w:lvlText w:val="•"/>
      <w:lvlJc w:val="left"/>
      <w:pPr>
        <w:ind w:left="5282" w:hanging="360"/>
      </w:pPr>
      <w:rPr>
        <w:rFonts w:hint="default"/>
      </w:rPr>
    </w:lvl>
    <w:lvl w:ilvl="6" w:tplc="7CE0178A">
      <w:start w:val="1"/>
      <w:numFmt w:val="bullet"/>
      <w:lvlText w:val="•"/>
      <w:lvlJc w:val="left"/>
      <w:pPr>
        <w:ind w:left="6305" w:hanging="360"/>
      </w:pPr>
      <w:rPr>
        <w:rFonts w:hint="default"/>
      </w:rPr>
    </w:lvl>
    <w:lvl w:ilvl="7" w:tplc="79E0E678">
      <w:start w:val="1"/>
      <w:numFmt w:val="bullet"/>
      <w:lvlText w:val="•"/>
      <w:lvlJc w:val="left"/>
      <w:pPr>
        <w:ind w:left="7329" w:hanging="360"/>
      </w:pPr>
      <w:rPr>
        <w:rFonts w:hint="default"/>
      </w:rPr>
    </w:lvl>
    <w:lvl w:ilvl="8" w:tplc="3A3C6CC0">
      <w:start w:val="1"/>
      <w:numFmt w:val="bullet"/>
      <w:lvlText w:val="•"/>
      <w:lvlJc w:val="left"/>
      <w:pPr>
        <w:ind w:left="8352" w:hanging="360"/>
      </w:pPr>
      <w:rPr>
        <w:rFonts w:hint="default"/>
      </w:rPr>
    </w:lvl>
  </w:abstractNum>
  <w:abstractNum w:abstractNumId="11">
    <w:nsid w:val="4EAF42B6"/>
    <w:multiLevelType w:val="hybridMultilevel"/>
    <w:tmpl w:val="1974E862"/>
    <w:lvl w:ilvl="0" w:tplc="605AB41C">
      <w:start w:val="1"/>
      <w:numFmt w:val="bullet"/>
      <w:lvlText w:val=""/>
      <w:lvlJc w:val="left"/>
      <w:pPr>
        <w:ind w:left="888"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9840C5"/>
    <w:multiLevelType w:val="hybridMultilevel"/>
    <w:tmpl w:val="9214AA58"/>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9E7CAD32">
      <w:start w:val="1"/>
      <w:numFmt w:val="bullet"/>
      <w:lvlText w:val="•"/>
      <w:lvlJc w:val="left"/>
      <w:pPr>
        <w:ind w:left="4637" w:hanging="361"/>
      </w:pPr>
      <w:rPr>
        <w:rFonts w:hint="default"/>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3">
    <w:nsid w:val="591363B2"/>
    <w:multiLevelType w:val="hybridMultilevel"/>
    <w:tmpl w:val="E1C01D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E0625"/>
    <w:multiLevelType w:val="hybridMultilevel"/>
    <w:tmpl w:val="AEC08C3E"/>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9">
      <w:start w:val="1"/>
      <w:numFmt w:val="bullet"/>
      <w:lvlText w:val=""/>
      <w:lvlJc w:val="left"/>
      <w:pPr>
        <w:ind w:left="360"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5">
    <w:nsid w:val="5BD00273"/>
    <w:multiLevelType w:val="hybridMultilevel"/>
    <w:tmpl w:val="42C603D0"/>
    <w:lvl w:ilvl="0" w:tplc="C35C5382">
      <w:start w:val="1"/>
      <w:numFmt w:val="bullet"/>
      <w:lvlText w:val=""/>
      <w:lvlJc w:val="left"/>
      <w:pPr>
        <w:ind w:left="888" w:hanging="269"/>
      </w:pPr>
      <w:rPr>
        <w:rFonts w:ascii="Wingdings" w:eastAsia="Wingdings" w:hAnsi="Wingdings" w:hint="default"/>
        <w:sz w:val="24"/>
        <w:szCs w:val="24"/>
      </w:rPr>
    </w:lvl>
    <w:lvl w:ilvl="1" w:tplc="0CE28704">
      <w:start w:val="1"/>
      <w:numFmt w:val="bullet"/>
      <w:lvlText w:val="•"/>
      <w:lvlJc w:val="left"/>
      <w:pPr>
        <w:ind w:left="1855" w:hanging="269"/>
      </w:pPr>
      <w:rPr>
        <w:rFonts w:hint="default"/>
      </w:rPr>
    </w:lvl>
    <w:lvl w:ilvl="2" w:tplc="1A2A1218">
      <w:start w:val="1"/>
      <w:numFmt w:val="bullet"/>
      <w:lvlText w:val="•"/>
      <w:lvlJc w:val="left"/>
      <w:pPr>
        <w:ind w:left="2822" w:hanging="269"/>
      </w:pPr>
      <w:rPr>
        <w:rFonts w:hint="default"/>
      </w:rPr>
    </w:lvl>
    <w:lvl w:ilvl="3" w:tplc="61D6E262">
      <w:start w:val="1"/>
      <w:numFmt w:val="bullet"/>
      <w:lvlText w:val="•"/>
      <w:lvlJc w:val="left"/>
      <w:pPr>
        <w:ind w:left="3789" w:hanging="269"/>
      </w:pPr>
      <w:rPr>
        <w:rFonts w:hint="default"/>
      </w:rPr>
    </w:lvl>
    <w:lvl w:ilvl="4" w:tplc="82E296B0">
      <w:start w:val="1"/>
      <w:numFmt w:val="bullet"/>
      <w:lvlText w:val="•"/>
      <w:lvlJc w:val="left"/>
      <w:pPr>
        <w:ind w:left="4756" w:hanging="269"/>
      </w:pPr>
      <w:rPr>
        <w:rFonts w:hint="default"/>
      </w:rPr>
    </w:lvl>
    <w:lvl w:ilvl="5" w:tplc="8A92A572">
      <w:start w:val="1"/>
      <w:numFmt w:val="bullet"/>
      <w:lvlText w:val="•"/>
      <w:lvlJc w:val="left"/>
      <w:pPr>
        <w:ind w:left="5724" w:hanging="269"/>
      </w:pPr>
      <w:rPr>
        <w:rFonts w:hint="default"/>
      </w:rPr>
    </w:lvl>
    <w:lvl w:ilvl="6" w:tplc="9C7242D4">
      <w:start w:val="1"/>
      <w:numFmt w:val="bullet"/>
      <w:lvlText w:val="•"/>
      <w:lvlJc w:val="left"/>
      <w:pPr>
        <w:ind w:left="6691" w:hanging="269"/>
      </w:pPr>
      <w:rPr>
        <w:rFonts w:hint="default"/>
      </w:rPr>
    </w:lvl>
    <w:lvl w:ilvl="7" w:tplc="4572A63A">
      <w:start w:val="1"/>
      <w:numFmt w:val="bullet"/>
      <w:lvlText w:val="•"/>
      <w:lvlJc w:val="left"/>
      <w:pPr>
        <w:ind w:left="7658" w:hanging="269"/>
      </w:pPr>
      <w:rPr>
        <w:rFonts w:hint="default"/>
      </w:rPr>
    </w:lvl>
    <w:lvl w:ilvl="8" w:tplc="B36CDFF0">
      <w:start w:val="1"/>
      <w:numFmt w:val="bullet"/>
      <w:lvlText w:val="•"/>
      <w:lvlJc w:val="left"/>
      <w:pPr>
        <w:ind w:left="8625" w:hanging="269"/>
      </w:pPr>
      <w:rPr>
        <w:rFonts w:hint="default"/>
      </w:rPr>
    </w:lvl>
  </w:abstractNum>
  <w:abstractNum w:abstractNumId="16">
    <w:nsid w:val="5C684B81"/>
    <w:multiLevelType w:val="hybridMultilevel"/>
    <w:tmpl w:val="D1449C9A"/>
    <w:lvl w:ilvl="0" w:tplc="D82A77EE">
      <w:start w:val="1"/>
      <w:numFmt w:val="bullet"/>
      <w:lvlText w:val=""/>
      <w:lvlJc w:val="left"/>
      <w:pPr>
        <w:ind w:left="888" w:hanging="360"/>
      </w:pPr>
      <w:rPr>
        <w:rFonts w:ascii="Wingdings" w:eastAsia="Wingdings" w:hAnsi="Wingdings" w:hint="default"/>
        <w:sz w:val="24"/>
        <w:szCs w:val="24"/>
      </w:rPr>
    </w:lvl>
    <w:lvl w:ilvl="1" w:tplc="04090009">
      <w:start w:val="1"/>
      <w:numFmt w:val="bullet"/>
      <w:lvlText w:val=""/>
      <w:lvlJc w:val="left"/>
      <w:pPr>
        <w:ind w:left="1099" w:hanging="360"/>
      </w:pPr>
      <w:rPr>
        <w:rFonts w:ascii="Wingdings" w:hAnsi="Wingdings" w:hint="default"/>
        <w:sz w:val="24"/>
        <w:szCs w:val="24"/>
      </w:rPr>
    </w:lvl>
    <w:lvl w:ilvl="2" w:tplc="2A1E3BA2">
      <w:start w:val="1"/>
      <w:numFmt w:val="bullet"/>
      <w:lvlText w:val="•"/>
      <w:lvlJc w:val="left"/>
      <w:pPr>
        <w:ind w:left="2011" w:hanging="269"/>
      </w:pPr>
      <w:rPr>
        <w:rFonts w:hint="default"/>
      </w:rPr>
    </w:lvl>
    <w:lvl w:ilvl="3" w:tplc="0BD42C22">
      <w:start w:val="1"/>
      <w:numFmt w:val="bullet"/>
      <w:lvlText w:val="•"/>
      <w:lvlJc w:val="left"/>
      <w:pPr>
        <w:ind w:left="3015" w:hanging="269"/>
      </w:pPr>
      <w:rPr>
        <w:rFonts w:hint="default"/>
      </w:rPr>
    </w:lvl>
    <w:lvl w:ilvl="4" w:tplc="58040996">
      <w:start w:val="1"/>
      <w:numFmt w:val="bullet"/>
      <w:lvlText w:val="•"/>
      <w:lvlJc w:val="left"/>
      <w:pPr>
        <w:ind w:left="4018" w:hanging="269"/>
      </w:pPr>
      <w:rPr>
        <w:rFonts w:hint="default"/>
      </w:rPr>
    </w:lvl>
    <w:lvl w:ilvl="5" w:tplc="0C94C82E">
      <w:start w:val="1"/>
      <w:numFmt w:val="bullet"/>
      <w:lvlText w:val="•"/>
      <w:lvlJc w:val="left"/>
      <w:pPr>
        <w:ind w:left="5022" w:hanging="269"/>
      </w:pPr>
      <w:rPr>
        <w:rFonts w:hint="default"/>
      </w:rPr>
    </w:lvl>
    <w:lvl w:ilvl="6" w:tplc="00006826">
      <w:start w:val="1"/>
      <w:numFmt w:val="bullet"/>
      <w:lvlText w:val="•"/>
      <w:lvlJc w:val="left"/>
      <w:pPr>
        <w:ind w:left="6025" w:hanging="269"/>
      </w:pPr>
      <w:rPr>
        <w:rFonts w:hint="default"/>
      </w:rPr>
    </w:lvl>
    <w:lvl w:ilvl="7" w:tplc="D59EC41C">
      <w:start w:val="1"/>
      <w:numFmt w:val="bullet"/>
      <w:lvlText w:val="•"/>
      <w:lvlJc w:val="left"/>
      <w:pPr>
        <w:ind w:left="7029" w:hanging="269"/>
      </w:pPr>
      <w:rPr>
        <w:rFonts w:hint="default"/>
      </w:rPr>
    </w:lvl>
    <w:lvl w:ilvl="8" w:tplc="F5C40E88">
      <w:start w:val="1"/>
      <w:numFmt w:val="bullet"/>
      <w:lvlText w:val="•"/>
      <w:lvlJc w:val="left"/>
      <w:pPr>
        <w:ind w:left="8032" w:hanging="269"/>
      </w:pPr>
      <w:rPr>
        <w:rFonts w:hint="default"/>
      </w:rPr>
    </w:lvl>
  </w:abstractNum>
  <w:abstractNum w:abstractNumId="17">
    <w:nsid w:val="61C87ADA"/>
    <w:multiLevelType w:val="hybridMultilevel"/>
    <w:tmpl w:val="B4DCC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66E00"/>
    <w:multiLevelType w:val="hybridMultilevel"/>
    <w:tmpl w:val="976803C0"/>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7CD21FA4">
      <w:start w:val="1"/>
      <w:numFmt w:val="bullet"/>
      <w:lvlText w:val=""/>
      <w:lvlJc w:val="left"/>
      <w:pPr>
        <w:ind w:left="4636" w:hanging="360"/>
      </w:pPr>
      <w:rPr>
        <w:rFonts w:ascii="Wingdings" w:eastAsia="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abstractNum w:abstractNumId="19">
    <w:nsid w:val="70DC0672"/>
    <w:multiLevelType w:val="hybridMultilevel"/>
    <w:tmpl w:val="64A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9472FD"/>
    <w:multiLevelType w:val="hybridMultilevel"/>
    <w:tmpl w:val="32C88F7E"/>
    <w:lvl w:ilvl="0" w:tplc="04090005">
      <w:start w:val="1"/>
      <w:numFmt w:val="bullet"/>
      <w:lvlText w:val=""/>
      <w:lvlJc w:val="left"/>
      <w:pPr>
        <w:ind w:left="828" w:hanging="360"/>
      </w:pPr>
      <w:rPr>
        <w:rFonts w:ascii="Wingdings" w:hAnsi="Wingdings" w:hint="default"/>
        <w:sz w:val="24"/>
        <w:szCs w:val="24"/>
      </w:rPr>
    </w:lvl>
    <w:lvl w:ilvl="1" w:tplc="080C218C">
      <w:start w:val="1"/>
      <w:numFmt w:val="bullet"/>
      <w:lvlText w:val=""/>
      <w:lvlJc w:val="left"/>
      <w:pPr>
        <w:ind w:left="1188" w:hanging="360"/>
      </w:pPr>
      <w:rPr>
        <w:rFonts w:ascii="Wingdings" w:eastAsia="Wingdings" w:hAnsi="Wingdings" w:hint="default"/>
        <w:sz w:val="24"/>
        <w:szCs w:val="24"/>
      </w:rPr>
    </w:lvl>
    <w:lvl w:ilvl="2" w:tplc="47FA9758">
      <w:start w:val="1"/>
      <w:numFmt w:val="bullet"/>
      <w:lvlText w:val="•"/>
      <w:lvlJc w:val="left"/>
      <w:pPr>
        <w:ind w:left="2211" w:hanging="360"/>
      </w:pPr>
      <w:rPr>
        <w:rFonts w:hint="default"/>
      </w:rPr>
    </w:lvl>
    <w:lvl w:ilvl="3" w:tplc="81A07372">
      <w:start w:val="1"/>
      <w:numFmt w:val="bullet"/>
      <w:lvlText w:val="•"/>
      <w:lvlJc w:val="left"/>
      <w:pPr>
        <w:ind w:left="3235" w:hanging="360"/>
      </w:pPr>
      <w:rPr>
        <w:rFonts w:hint="default"/>
      </w:rPr>
    </w:lvl>
    <w:lvl w:ilvl="4" w:tplc="4576161E">
      <w:start w:val="1"/>
      <w:numFmt w:val="bullet"/>
      <w:lvlText w:val="•"/>
      <w:lvlJc w:val="left"/>
      <w:pPr>
        <w:ind w:left="4258" w:hanging="360"/>
      </w:pPr>
      <w:rPr>
        <w:rFonts w:hint="default"/>
      </w:rPr>
    </w:lvl>
    <w:lvl w:ilvl="5" w:tplc="E6B68540">
      <w:start w:val="1"/>
      <w:numFmt w:val="bullet"/>
      <w:lvlText w:val="•"/>
      <w:lvlJc w:val="left"/>
      <w:pPr>
        <w:ind w:left="5282" w:hanging="360"/>
      </w:pPr>
      <w:rPr>
        <w:rFonts w:hint="default"/>
      </w:rPr>
    </w:lvl>
    <w:lvl w:ilvl="6" w:tplc="7CE0178A">
      <w:start w:val="1"/>
      <w:numFmt w:val="bullet"/>
      <w:lvlText w:val="•"/>
      <w:lvlJc w:val="left"/>
      <w:pPr>
        <w:ind w:left="6305" w:hanging="360"/>
      </w:pPr>
      <w:rPr>
        <w:rFonts w:hint="default"/>
      </w:rPr>
    </w:lvl>
    <w:lvl w:ilvl="7" w:tplc="79E0E678">
      <w:start w:val="1"/>
      <w:numFmt w:val="bullet"/>
      <w:lvlText w:val="•"/>
      <w:lvlJc w:val="left"/>
      <w:pPr>
        <w:ind w:left="7329" w:hanging="360"/>
      </w:pPr>
      <w:rPr>
        <w:rFonts w:hint="default"/>
      </w:rPr>
    </w:lvl>
    <w:lvl w:ilvl="8" w:tplc="3A3C6CC0">
      <w:start w:val="1"/>
      <w:numFmt w:val="bullet"/>
      <w:lvlText w:val="•"/>
      <w:lvlJc w:val="left"/>
      <w:pPr>
        <w:ind w:left="8352" w:hanging="360"/>
      </w:pPr>
      <w:rPr>
        <w:rFonts w:hint="default"/>
      </w:rPr>
    </w:lvl>
  </w:abstractNum>
  <w:abstractNum w:abstractNumId="21">
    <w:nsid w:val="7F193D4D"/>
    <w:multiLevelType w:val="hybridMultilevel"/>
    <w:tmpl w:val="07444086"/>
    <w:lvl w:ilvl="0" w:tplc="7AD81C0A">
      <w:numFmt w:val="none"/>
      <w:lvlText w:val=""/>
      <w:lvlJc w:val="left"/>
      <w:pPr>
        <w:tabs>
          <w:tab w:val="num" w:pos="360"/>
        </w:tabs>
      </w:pPr>
    </w:lvl>
    <w:lvl w:ilvl="1" w:tplc="EA86BC40">
      <w:start w:val="1"/>
      <w:numFmt w:val="bullet"/>
      <w:lvlText w:val=""/>
      <w:lvlJc w:val="left"/>
      <w:pPr>
        <w:ind w:left="888" w:hanging="361"/>
      </w:pPr>
      <w:rPr>
        <w:rFonts w:ascii="Wingdings" w:eastAsia="Wingdings" w:hAnsi="Wingdings" w:hint="default"/>
        <w:color w:val="193B65"/>
        <w:w w:val="99"/>
        <w:sz w:val="32"/>
        <w:szCs w:val="32"/>
      </w:rPr>
    </w:lvl>
    <w:lvl w:ilvl="2" w:tplc="04090009">
      <w:start w:val="1"/>
      <w:numFmt w:val="bullet"/>
      <w:lvlText w:val=""/>
      <w:lvlJc w:val="left"/>
      <w:pPr>
        <w:ind w:left="4636" w:hanging="360"/>
      </w:pPr>
      <w:rPr>
        <w:rFonts w:ascii="Wingdings" w:hAnsi="Wingdings" w:hint="default"/>
        <w:sz w:val="24"/>
        <w:szCs w:val="24"/>
      </w:rPr>
    </w:lvl>
    <w:lvl w:ilvl="3" w:tplc="E46C8030">
      <w:start w:val="1"/>
      <w:numFmt w:val="bullet"/>
      <w:lvlText w:val="•"/>
      <w:lvlJc w:val="left"/>
      <w:pPr>
        <w:ind w:left="5377" w:hanging="361"/>
      </w:pPr>
      <w:rPr>
        <w:rFonts w:hint="default"/>
      </w:rPr>
    </w:lvl>
    <w:lvl w:ilvl="4" w:tplc="12E6815E">
      <w:start w:val="1"/>
      <w:numFmt w:val="bullet"/>
      <w:lvlText w:val="•"/>
      <w:lvlJc w:val="left"/>
      <w:pPr>
        <w:ind w:left="6117" w:hanging="361"/>
      </w:pPr>
      <w:rPr>
        <w:rFonts w:hint="default"/>
      </w:rPr>
    </w:lvl>
    <w:lvl w:ilvl="5" w:tplc="83D28D16">
      <w:start w:val="1"/>
      <w:numFmt w:val="bullet"/>
      <w:lvlText w:val="•"/>
      <w:lvlJc w:val="left"/>
      <w:pPr>
        <w:ind w:left="6858" w:hanging="361"/>
      </w:pPr>
      <w:rPr>
        <w:rFonts w:hint="default"/>
      </w:rPr>
    </w:lvl>
    <w:lvl w:ilvl="6" w:tplc="F7680728">
      <w:start w:val="1"/>
      <w:numFmt w:val="bullet"/>
      <w:lvlText w:val="•"/>
      <w:lvlJc w:val="left"/>
      <w:pPr>
        <w:ind w:left="7598" w:hanging="361"/>
      </w:pPr>
      <w:rPr>
        <w:rFonts w:hint="default"/>
      </w:rPr>
    </w:lvl>
    <w:lvl w:ilvl="7" w:tplc="C2F6DDBE">
      <w:start w:val="1"/>
      <w:numFmt w:val="bullet"/>
      <w:lvlText w:val="•"/>
      <w:lvlJc w:val="left"/>
      <w:pPr>
        <w:ind w:left="8338" w:hanging="361"/>
      </w:pPr>
      <w:rPr>
        <w:rFonts w:hint="default"/>
      </w:rPr>
    </w:lvl>
    <w:lvl w:ilvl="8" w:tplc="47607F12">
      <w:start w:val="1"/>
      <w:numFmt w:val="bullet"/>
      <w:lvlText w:val="•"/>
      <w:lvlJc w:val="left"/>
      <w:pPr>
        <w:ind w:left="9079" w:hanging="361"/>
      </w:pPr>
      <w:rPr>
        <w:rFonts w:hint="default"/>
      </w:rPr>
    </w:lvl>
  </w:abstractNum>
  <w:num w:numId="1">
    <w:abstractNumId w:val="17"/>
  </w:num>
  <w:num w:numId="2">
    <w:abstractNumId w:val="19"/>
  </w:num>
  <w:num w:numId="3">
    <w:abstractNumId w:val="8"/>
  </w:num>
  <w:num w:numId="4">
    <w:abstractNumId w:val="0"/>
  </w:num>
  <w:num w:numId="5">
    <w:abstractNumId w:val="4"/>
  </w:num>
  <w:num w:numId="6">
    <w:abstractNumId w:val="10"/>
  </w:num>
  <w:num w:numId="7">
    <w:abstractNumId w:val="7"/>
  </w:num>
  <w:num w:numId="8">
    <w:abstractNumId w:val="15"/>
  </w:num>
  <w:num w:numId="9">
    <w:abstractNumId w:val="9"/>
  </w:num>
  <w:num w:numId="10">
    <w:abstractNumId w:val="12"/>
  </w:num>
  <w:num w:numId="11">
    <w:abstractNumId w:val="16"/>
  </w:num>
  <w:num w:numId="12">
    <w:abstractNumId w:val="1"/>
  </w:num>
  <w:num w:numId="13">
    <w:abstractNumId w:val="5"/>
  </w:num>
  <w:num w:numId="14">
    <w:abstractNumId w:val="13"/>
  </w:num>
  <w:num w:numId="15">
    <w:abstractNumId w:val="6"/>
  </w:num>
  <w:num w:numId="16">
    <w:abstractNumId w:val="11"/>
  </w:num>
  <w:num w:numId="17">
    <w:abstractNumId w:val="18"/>
  </w:num>
  <w:num w:numId="18">
    <w:abstractNumId w:val="3"/>
  </w:num>
  <w:num w:numId="19">
    <w:abstractNumId w:val="21"/>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45"/>
    <w:rsid w:val="00017F93"/>
    <w:rsid w:val="0003401F"/>
    <w:rsid w:val="00074C35"/>
    <w:rsid w:val="00135465"/>
    <w:rsid w:val="001560D6"/>
    <w:rsid w:val="001C6CE1"/>
    <w:rsid w:val="002E51D8"/>
    <w:rsid w:val="00312E33"/>
    <w:rsid w:val="0037150F"/>
    <w:rsid w:val="00397545"/>
    <w:rsid w:val="003D6C54"/>
    <w:rsid w:val="003E4026"/>
    <w:rsid w:val="00436F69"/>
    <w:rsid w:val="0047652D"/>
    <w:rsid w:val="0055476A"/>
    <w:rsid w:val="00593AE7"/>
    <w:rsid w:val="005A3E37"/>
    <w:rsid w:val="005D50E2"/>
    <w:rsid w:val="007C1426"/>
    <w:rsid w:val="007F4C32"/>
    <w:rsid w:val="008515C0"/>
    <w:rsid w:val="00874E58"/>
    <w:rsid w:val="008A5DE9"/>
    <w:rsid w:val="008A7BFB"/>
    <w:rsid w:val="008C7BCE"/>
    <w:rsid w:val="009203BE"/>
    <w:rsid w:val="00955130"/>
    <w:rsid w:val="009674C8"/>
    <w:rsid w:val="00A25729"/>
    <w:rsid w:val="00A752C9"/>
    <w:rsid w:val="00AA08FF"/>
    <w:rsid w:val="00AD28DD"/>
    <w:rsid w:val="00AE1D57"/>
    <w:rsid w:val="00B70E24"/>
    <w:rsid w:val="00BA3CBA"/>
    <w:rsid w:val="00BD2FED"/>
    <w:rsid w:val="00C24723"/>
    <w:rsid w:val="00C27F9E"/>
    <w:rsid w:val="00C76022"/>
    <w:rsid w:val="00CE4774"/>
    <w:rsid w:val="00E90921"/>
    <w:rsid w:val="00EA0920"/>
    <w:rsid w:val="00F72640"/>
    <w:rsid w:val="00F906DC"/>
    <w:rsid w:val="00FC3E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EC3B"/>
  <w15:chartTrackingRefBased/>
  <w15:docId w15:val="{530E42C4-AEA8-47F2-9670-A224A08F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link w:val="Heading1Char"/>
    <w:uiPriority w:val="1"/>
    <w:qFormat/>
    <w:rsid w:val="009203BE"/>
    <w:pPr>
      <w:widowControl w:val="0"/>
      <w:spacing w:after="0" w:line="276" w:lineRule="auto"/>
      <w:outlineLvl w:val="0"/>
    </w:pPr>
    <w:rPr>
      <w:rFonts w:ascii="Arial" w:eastAsia="Arial" w:hAnsi="Arial"/>
      <w:b/>
      <w:bCs/>
      <w:color w:val="193B65"/>
      <w:spacing w:val="-1"/>
      <w:sz w:val="29"/>
      <w:szCs w:val="29"/>
    </w:rPr>
  </w:style>
  <w:style w:type="paragraph" w:styleId="Heading2">
    <w:name w:val="heading 2"/>
    <w:link w:val="Heading2Char"/>
    <w:uiPriority w:val="1"/>
    <w:qFormat/>
    <w:rsid w:val="009203BE"/>
    <w:pPr>
      <w:widowControl w:val="0"/>
      <w:spacing w:after="0" w:line="240" w:lineRule="auto"/>
      <w:outlineLvl w:val="1"/>
    </w:pPr>
    <w:rPr>
      <w:rFonts w:ascii="Arial" w:eastAsia="Arial" w:hAnsi="Arial"/>
      <w:b/>
      <w:bCs/>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545"/>
    <w:pPr>
      <w:spacing w:after="0" w:line="240" w:lineRule="auto"/>
    </w:pPr>
  </w:style>
  <w:style w:type="paragraph" w:styleId="BalloonText">
    <w:name w:val="Balloon Text"/>
    <w:basedOn w:val="Normal"/>
    <w:link w:val="BalloonTextChar"/>
    <w:uiPriority w:val="99"/>
    <w:semiHidden/>
    <w:unhideWhenUsed/>
    <w:rsid w:val="00436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F69"/>
    <w:rPr>
      <w:rFonts w:ascii="Segoe UI" w:hAnsi="Segoe UI" w:cs="Segoe UI"/>
      <w:sz w:val="18"/>
      <w:szCs w:val="18"/>
    </w:rPr>
  </w:style>
  <w:style w:type="character" w:customStyle="1" w:styleId="Heading1Char">
    <w:name w:val="Heading 1 Char"/>
    <w:basedOn w:val="DefaultParagraphFont"/>
    <w:link w:val="Heading1"/>
    <w:uiPriority w:val="1"/>
    <w:rsid w:val="009203BE"/>
    <w:rPr>
      <w:rFonts w:ascii="Arial" w:eastAsia="Arial" w:hAnsi="Arial"/>
      <w:b/>
      <w:bCs/>
      <w:color w:val="193B65"/>
      <w:spacing w:val="-1"/>
      <w:sz w:val="29"/>
      <w:szCs w:val="29"/>
    </w:rPr>
  </w:style>
  <w:style w:type="character" w:customStyle="1" w:styleId="Heading2Char">
    <w:name w:val="Heading 2 Char"/>
    <w:basedOn w:val="DefaultParagraphFont"/>
    <w:link w:val="Heading2"/>
    <w:uiPriority w:val="1"/>
    <w:rsid w:val="009203BE"/>
    <w:rPr>
      <w:rFonts w:ascii="Arial" w:eastAsia="Arial" w:hAnsi="Arial"/>
      <w:b/>
      <w:bCs/>
      <w:sz w:val="29"/>
      <w:szCs w:val="29"/>
    </w:rPr>
  </w:style>
  <w:style w:type="paragraph" w:styleId="BodyText">
    <w:name w:val="Body Text"/>
    <w:link w:val="BodyTextChar"/>
    <w:uiPriority w:val="1"/>
    <w:qFormat/>
    <w:rsid w:val="009203BE"/>
    <w:pPr>
      <w:widowControl w:val="0"/>
      <w:spacing w:after="0" w:line="240" w:lineRule="auto"/>
    </w:pPr>
    <w:rPr>
      <w:rFonts w:ascii="Arial" w:eastAsia="Arial" w:hAnsi="Arial"/>
      <w:bCs/>
      <w:sz w:val="24"/>
      <w:szCs w:val="24"/>
    </w:rPr>
  </w:style>
  <w:style w:type="character" w:customStyle="1" w:styleId="BodyTextChar">
    <w:name w:val="Body Text Char"/>
    <w:basedOn w:val="DefaultParagraphFont"/>
    <w:link w:val="BodyText"/>
    <w:uiPriority w:val="1"/>
    <w:rsid w:val="009203BE"/>
    <w:rPr>
      <w:rFonts w:ascii="Arial" w:eastAsia="Arial" w:hAnsi="Arial"/>
      <w:bCs/>
      <w:sz w:val="24"/>
      <w:szCs w:val="24"/>
    </w:rPr>
  </w:style>
  <w:style w:type="paragraph" w:styleId="ListParagraph">
    <w:name w:val="List Paragraph"/>
    <w:basedOn w:val="Normal"/>
    <w:uiPriority w:val="1"/>
    <w:qFormat/>
    <w:rsid w:val="009203BE"/>
    <w:pPr>
      <w:widowControl w:val="0"/>
      <w:spacing w:after="0" w:line="240" w:lineRule="auto"/>
    </w:pPr>
  </w:style>
  <w:style w:type="paragraph" w:customStyle="1" w:styleId="TableParagraph">
    <w:name w:val="Table Paragraph"/>
    <w:basedOn w:val="Normal"/>
    <w:uiPriority w:val="1"/>
    <w:qFormat/>
    <w:rsid w:val="009203BE"/>
    <w:pPr>
      <w:widowControl w:val="0"/>
      <w:spacing w:after="0" w:line="240" w:lineRule="auto"/>
    </w:pPr>
  </w:style>
  <w:style w:type="paragraph" w:styleId="Revision">
    <w:name w:val="Revision"/>
    <w:hidden/>
    <w:uiPriority w:val="99"/>
    <w:semiHidden/>
    <w:rsid w:val="009203BE"/>
    <w:pPr>
      <w:spacing w:after="0" w:line="240" w:lineRule="auto"/>
    </w:pPr>
  </w:style>
  <w:style w:type="paragraph" w:styleId="Header">
    <w:name w:val="header"/>
    <w:basedOn w:val="Normal"/>
    <w:link w:val="HeaderChar"/>
    <w:uiPriority w:val="99"/>
    <w:unhideWhenUsed/>
    <w:rsid w:val="009203B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203BE"/>
  </w:style>
  <w:style w:type="paragraph" w:styleId="Footer">
    <w:name w:val="footer"/>
    <w:basedOn w:val="Normal"/>
    <w:link w:val="FooterChar"/>
    <w:uiPriority w:val="99"/>
    <w:unhideWhenUsed/>
    <w:rsid w:val="009203B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203BE"/>
  </w:style>
  <w:style w:type="paragraph" w:customStyle="1" w:styleId="Header1">
    <w:name w:val="Header1"/>
    <w:uiPriority w:val="1"/>
    <w:qFormat/>
    <w:rsid w:val="009203BE"/>
    <w:pPr>
      <w:widowControl w:val="0"/>
      <w:spacing w:after="0" w:line="240" w:lineRule="auto"/>
    </w:pPr>
    <w:rPr>
      <w:rFonts w:ascii="Arial" w:eastAsia="Arial" w:hAnsi="Arial"/>
      <w:b/>
      <w:bCs/>
      <w:color w:val="FFC000"/>
      <w:spacing w:val="-1"/>
      <w:sz w:val="48"/>
      <w:szCs w:val="48"/>
    </w:rPr>
  </w:style>
  <w:style w:type="paragraph" w:styleId="NormalWeb">
    <w:name w:val="Normal (Web)"/>
    <w:basedOn w:val="Normal"/>
    <w:uiPriority w:val="99"/>
    <w:unhideWhenUsed/>
    <w:rsid w:val="009203B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66572">
      <w:bodyDiv w:val="1"/>
      <w:marLeft w:val="0"/>
      <w:marRight w:val="0"/>
      <w:marTop w:val="0"/>
      <w:marBottom w:val="0"/>
      <w:divBdr>
        <w:top w:val="none" w:sz="0" w:space="0" w:color="auto"/>
        <w:left w:val="none" w:sz="0" w:space="0" w:color="auto"/>
        <w:bottom w:val="none" w:sz="0" w:space="0" w:color="auto"/>
        <w:right w:val="none" w:sz="0" w:space="0" w:color="auto"/>
      </w:divBdr>
    </w:div>
    <w:div w:id="453869005">
      <w:bodyDiv w:val="1"/>
      <w:marLeft w:val="0"/>
      <w:marRight w:val="0"/>
      <w:marTop w:val="0"/>
      <w:marBottom w:val="0"/>
      <w:divBdr>
        <w:top w:val="none" w:sz="0" w:space="0" w:color="auto"/>
        <w:left w:val="none" w:sz="0" w:space="0" w:color="auto"/>
        <w:bottom w:val="none" w:sz="0" w:space="0" w:color="auto"/>
        <w:right w:val="none" w:sz="0" w:space="0" w:color="auto"/>
      </w:divBdr>
    </w:div>
    <w:div w:id="568153038">
      <w:bodyDiv w:val="1"/>
      <w:marLeft w:val="0"/>
      <w:marRight w:val="0"/>
      <w:marTop w:val="0"/>
      <w:marBottom w:val="0"/>
      <w:divBdr>
        <w:top w:val="none" w:sz="0" w:space="0" w:color="auto"/>
        <w:left w:val="none" w:sz="0" w:space="0" w:color="auto"/>
        <w:bottom w:val="none" w:sz="0" w:space="0" w:color="auto"/>
        <w:right w:val="none" w:sz="0" w:space="0" w:color="auto"/>
      </w:divBdr>
    </w:div>
    <w:div w:id="1857619076">
      <w:bodyDiv w:val="1"/>
      <w:marLeft w:val="0"/>
      <w:marRight w:val="0"/>
      <w:marTop w:val="0"/>
      <w:marBottom w:val="0"/>
      <w:divBdr>
        <w:top w:val="none" w:sz="0" w:space="0" w:color="auto"/>
        <w:left w:val="none" w:sz="0" w:space="0" w:color="auto"/>
        <w:bottom w:val="none" w:sz="0" w:space="0" w:color="auto"/>
        <w:right w:val="none" w:sz="0" w:space="0" w:color="auto"/>
      </w:divBdr>
    </w:div>
    <w:div w:id="189943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51E51-99B5-6F4F-9E32-D9FEA3BC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1297</Words>
  <Characters>7395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West Virginia University - Student Affairs</Company>
  <LinksUpToDate>false</LinksUpToDate>
  <CharactersWithSpaces>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Powell</dc:creator>
  <cp:keywords/>
  <dc:description/>
  <cp:lastModifiedBy>Alexis Gainor McMillen</cp:lastModifiedBy>
  <cp:revision>6</cp:revision>
  <cp:lastPrinted>2017-08-11T20:05:00Z</cp:lastPrinted>
  <dcterms:created xsi:type="dcterms:W3CDTF">2017-09-25T19:05:00Z</dcterms:created>
  <dcterms:modified xsi:type="dcterms:W3CDTF">2017-09-26T14:04:00Z</dcterms:modified>
</cp:coreProperties>
</file>